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CD29" w14:textId="654EAAC7" w:rsidR="00DD1E7C" w:rsidRPr="008E411E" w:rsidRDefault="00DD1E7C" w:rsidP="00187363">
      <w:pPr>
        <w:rPr>
          <w:rFonts w:cstheme="minorHAnsi"/>
          <w:b/>
          <w:bCs/>
          <w:szCs w:val="24"/>
          <w:u w:val="single"/>
        </w:rPr>
      </w:pPr>
    </w:p>
    <w:p w14:paraId="26E85CD0" w14:textId="5948BCFD" w:rsidR="00D257C1" w:rsidRDefault="002B682F" w:rsidP="002B682F">
      <w:pPr>
        <w:jc w:val="center"/>
        <w:rPr>
          <w:rFonts w:cstheme="minorHAnsi"/>
          <w:b/>
          <w:bCs/>
          <w:sz w:val="28"/>
          <w:szCs w:val="28"/>
        </w:rPr>
      </w:pPr>
      <w:r>
        <w:rPr>
          <w:rFonts w:cstheme="minorHAnsi"/>
          <w:b/>
          <w:bCs/>
          <w:sz w:val="28"/>
          <w:szCs w:val="28"/>
        </w:rPr>
        <w:t xml:space="preserve">Request for </w:t>
      </w:r>
      <w:proofErr w:type="gramStart"/>
      <w:r>
        <w:rPr>
          <w:rFonts w:cstheme="minorHAnsi"/>
          <w:b/>
          <w:bCs/>
          <w:sz w:val="28"/>
          <w:szCs w:val="28"/>
        </w:rPr>
        <w:t>Proposals</w:t>
      </w:r>
      <w:proofErr w:type="gramEnd"/>
      <w:r>
        <w:rPr>
          <w:rFonts w:cstheme="minorHAnsi"/>
          <w:b/>
          <w:bCs/>
          <w:sz w:val="28"/>
          <w:szCs w:val="28"/>
        </w:rPr>
        <w:t xml:space="preserve"> Questions and Answers</w:t>
      </w:r>
    </w:p>
    <w:p w14:paraId="18F50D96" w14:textId="36B9F3A0" w:rsidR="002B682F" w:rsidRPr="00F17066" w:rsidRDefault="0080315D" w:rsidP="002B682F">
      <w:pPr>
        <w:jc w:val="center"/>
        <w:rPr>
          <w:rFonts w:cstheme="minorHAnsi"/>
          <w:b/>
          <w:bCs/>
          <w:sz w:val="28"/>
          <w:szCs w:val="28"/>
        </w:rPr>
      </w:pPr>
      <w:r>
        <w:rPr>
          <w:rFonts w:cstheme="minorHAnsi"/>
          <w:b/>
          <w:bCs/>
          <w:sz w:val="28"/>
          <w:szCs w:val="28"/>
        </w:rPr>
        <w:t>Private Infrastructure</w:t>
      </w:r>
      <w:r w:rsidR="0004024C">
        <w:rPr>
          <w:rFonts w:cstheme="minorHAnsi"/>
          <w:b/>
          <w:bCs/>
          <w:sz w:val="28"/>
          <w:szCs w:val="28"/>
        </w:rPr>
        <w:t xml:space="preserve"> Investment </w:t>
      </w:r>
      <w:r w:rsidR="00761CBD">
        <w:rPr>
          <w:rFonts w:cstheme="minorHAnsi"/>
          <w:b/>
          <w:bCs/>
          <w:sz w:val="28"/>
          <w:szCs w:val="28"/>
        </w:rPr>
        <w:t>Management Services</w:t>
      </w:r>
    </w:p>
    <w:p w14:paraId="2BEDA8DC" w14:textId="77777777" w:rsidR="00441C0C" w:rsidRPr="00F17066" w:rsidRDefault="00441C0C" w:rsidP="002B682F">
      <w:pPr>
        <w:jc w:val="center"/>
        <w:rPr>
          <w:rFonts w:cstheme="minorHAnsi"/>
          <w:b/>
          <w:bCs/>
          <w:sz w:val="28"/>
          <w:szCs w:val="28"/>
        </w:rPr>
      </w:pPr>
    </w:p>
    <w:p w14:paraId="6F814148" w14:textId="6903DE63" w:rsidR="003A1241" w:rsidRDefault="00F17066" w:rsidP="006F0FB1">
      <w:pPr>
        <w:spacing w:line="240" w:lineRule="auto"/>
        <w:ind w:left="720" w:hanging="720"/>
        <w:rPr>
          <w:rFonts w:eastAsia="Times New Roman"/>
          <w:b/>
          <w:bCs/>
        </w:rPr>
      </w:pPr>
      <w:r w:rsidRPr="00F17066">
        <w:rPr>
          <w:b/>
          <w:bCs/>
        </w:rPr>
        <w:t xml:space="preserve">1. </w:t>
      </w:r>
      <w:r w:rsidR="003A1241">
        <w:rPr>
          <w:b/>
          <w:bCs/>
        </w:rPr>
        <w:tab/>
      </w:r>
      <w:r w:rsidR="006F0FB1" w:rsidRPr="006F0FB1">
        <w:rPr>
          <w:b/>
          <w:bCs/>
          <w:lang w:val="en-GB"/>
        </w:rPr>
        <w:t>Based on the RFI’s emphasis on value</w:t>
      </w:r>
      <w:r w:rsidR="006F0FB1" w:rsidRPr="006F0FB1">
        <w:rPr>
          <w:b/>
          <w:bCs/>
          <w:lang w:val="en-GB"/>
        </w:rPr>
        <w:noBreakHyphen/>
        <w:t>added infrastructure, would an expected target net return in the low</w:t>
      </w:r>
      <w:r w:rsidR="006F0FB1" w:rsidRPr="006F0FB1">
        <w:rPr>
          <w:b/>
          <w:bCs/>
          <w:lang w:val="en-GB"/>
        </w:rPr>
        <w:noBreakHyphen/>
        <w:t>double</w:t>
      </w:r>
      <w:r w:rsidR="006F0FB1" w:rsidRPr="006F0FB1">
        <w:rPr>
          <w:b/>
          <w:bCs/>
          <w:lang w:val="en-GB"/>
        </w:rPr>
        <w:noBreakHyphen/>
        <w:t>digit range approximately 10–12% be considered/desired or a 13-15% expected target net return be more in line for the client's return expectations?</w:t>
      </w:r>
      <w:r w:rsidR="006F0FB1">
        <w:rPr>
          <w:lang w:val="en-GB"/>
        </w:rPr>
        <w:t> </w:t>
      </w:r>
    </w:p>
    <w:p w14:paraId="2DE4F75B" w14:textId="77777777" w:rsidR="00653BCE" w:rsidRDefault="00653BCE" w:rsidP="003A1241">
      <w:pPr>
        <w:spacing w:line="240" w:lineRule="auto"/>
        <w:rPr>
          <w:rFonts w:eastAsia="Times New Roman"/>
        </w:rPr>
      </w:pPr>
    </w:p>
    <w:p w14:paraId="4F1020F0" w14:textId="641201A8" w:rsidR="00F17066" w:rsidRPr="001745E3" w:rsidRDefault="001745E3" w:rsidP="00BC694E">
      <w:pPr>
        <w:ind w:left="720"/>
      </w:pPr>
      <w:r>
        <w:t xml:space="preserve">The RFP purposefully does not specify an expected return to allow consideration of various approaches.  </w:t>
      </w:r>
      <w:proofErr w:type="gramStart"/>
      <w:r>
        <w:t>That being said, on</w:t>
      </w:r>
      <w:proofErr w:type="gramEnd"/>
      <w:r>
        <w:t xml:space="preserve"> the spectrum of yield vs. growth, our bias is toward growt</w:t>
      </w:r>
      <w:r w:rsidR="00360F58">
        <w:t xml:space="preserve">h </w:t>
      </w:r>
      <w:r>
        <w:t xml:space="preserve">and total return.  Additional perspective is provided by Albourne </w:t>
      </w:r>
      <w:r w:rsidR="00360F58">
        <w:t xml:space="preserve">Board </w:t>
      </w:r>
      <w:r>
        <w:t>education in October</w:t>
      </w:r>
      <w:r w:rsidR="00360F58">
        <w:t xml:space="preserve"> 2025</w:t>
      </w:r>
      <w:r>
        <w:t xml:space="preserve">.  </w:t>
      </w:r>
    </w:p>
    <w:p w14:paraId="1172F1A2" w14:textId="50822AA6" w:rsidR="00FA0956" w:rsidRPr="00FA0956" w:rsidRDefault="00BB2E22" w:rsidP="0080315D">
      <w:pPr>
        <w:rPr>
          <w:rFonts w:eastAsia="Times New Roman" w:cstheme="minorHAnsi"/>
          <w:szCs w:val="24"/>
        </w:rPr>
      </w:pPr>
      <w:r w:rsidRPr="00BB2E22">
        <w:rPr>
          <w:rFonts w:eastAsia="Times New Roman" w:cstheme="minorHAnsi"/>
          <w:noProof/>
          <w:szCs w:val="24"/>
        </w:rPr>
        <w:drawing>
          <wp:inline distT="0" distB="0" distL="0" distR="0" wp14:anchorId="2CAAFF4B" wp14:editId="6FBF8954">
            <wp:extent cx="6309360" cy="2397760"/>
            <wp:effectExtent l="0" t="0" r="0" b="2540"/>
            <wp:docPr id="167050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502690" name=""/>
                    <pic:cNvPicPr/>
                  </pic:nvPicPr>
                  <pic:blipFill>
                    <a:blip r:embed="rId11"/>
                    <a:stretch>
                      <a:fillRect/>
                    </a:stretch>
                  </pic:blipFill>
                  <pic:spPr>
                    <a:xfrm>
                      <a:off x="0" y="0"/>
                      <a:ext cx="6309360" cy="2397760"/>
                    </a:xfrm>
                    <a:prstGeom prst="rect">
                      <a:avLst/>
                    </a:prstGeom>
                  </pic:spPr>
                </pic:pic>
              </a:graphicData>
            </a:graphic>
          </wp:inline>
        </w:drawing>
      </w:r>
    </w:p>
    <w:p w14:paraId="61BA23D3" w14:textId="0E587902" w:rsidR="0049698F" w:rsidRDefault="00EB14E2" w:rsidP="00DA4E06">
      <w:pPr>
        <w:ind w:left="720" w:hanging="720"/>
      </w:pPr>
      <w:hyperlink r:id="rId12" w:history="1">
        <w:r w:rsidRPr="00EB14E2">
          <w:rPr>
            <w:rStyle w:val="Hyperlink"/>
            <w:sz w:val="22"/>
          </w:rPr>
          <w:t>https://www.ipopif.org/Resources/66c70adb-2b3a-4564-890c-64745f4f5741/10-17-2025/</w:t>
        </w:r>
      </w:hyperlink>
    </w:p>
    <w:p w14:paraId="3D171B30" w14:textId="77777777" w:rsidR="00F76845" w:rsidRPr="00EB14E2" w:rsidRDefault="00F76845" w:rsidP="00DA4E06">
      <w:pPr>
        <w:ind w:left="720" w:hanging="720"/>
        <w:rPr>
          <w:sz w:val="22"/>
        </w:rPr>
      </w:pPr>
    </w:p>
    <w:p w14:paraId="014E90DC" w14:textId="77777777" w:rsidR="00EB14E2" w:rsidRDefault="00EB14E2" w:rsidP="00DA4E06">
      <w:pPr>
        <w:ind w:left="720" w:hanging="720"/>
        <w:rPr>
          <w:b/>
          <w:bCs/>
          <w:sz w:val="22"/>
        </w:rPr>
      </w:pPr>
    </w:p>
    <w:p w14:paraId="72FBA04A" w14:textId="77777777" w:rsidR="008F61B7" w:rsidRDefault="008F61B7" w:rsidP="008F61B7">
      <w:pPr>
        <w:pStyle w:val="ListParagraph"/>
        <w:numPr>
          <w:ilvl w:val="0"/>
          <w:numId w:val="3"/>
        </w:numPr>
        <w:ind w:left="720" w:hanging="720"/>
        <w:rPr>
          <w:rFonts w:eastAsia="Times New Roman"/>
          <w:b/>
          <w:bCs/>
          <w:color w:val="000000"/>
          <w:szCs w:val="24"/>
        </w:rPr>
      </w:pPr>
      <w:r w:rsidRPr="008F61B7">
        <w:rPr>
          <w:rFonts w:eastAsia="Times New Roman"/>
          <w:b/>
          <w:bCs/>
          <w:color w:val="000000"/>
          <w:szCs w:val="24"/>
        </w:rPr>
        <w:t>In reviewing the materials related to the recently released Private Infrastructure RFP, we wanted to confirm whether the scope of this infrastructure search includes infrastructure debt in addition to infrastructure equity. If infrastructure debt is within scope, could you please clarify the level or range of debt exposure IPOPIF would consider appropriate within the overall mandate?</w:t>
      </w:r>
    </w:p>
    <w:p w14:paraId="261D61AF" w14:textId="6E0BE0FD" w:rsidR="008F61B7" w:rsidRPr="00F76845" w:rsidRDefault="008F61B7" w:rsidP="00F76845">
      <w:pPr>
        <w:rPr>
          <w:sz w:val="22"/>
        </w:rPr>
      </w:pPr>
    </w:p>
    <w:p w14:paraId="64D91E53" w14:textId="3F6044BB" w:rsidR="00802984" w:rsidRPr="008F61B7" w:rsidRDefault="00802984" w:rsidP="008F61B7">
      <w:pPr>
        <w:pStyle w:val="ListParagraph"/>
        <w:rPr>
          <w:sz w:val="22"/>
        </w:rPr>
      </w:pPr>
      <w:r>
        <w:rPr>
          <w:sz w:val="22"/>
        </w:rPr>
        <w:t xml:space="preserve">The </w:t>
      </w:r>
      <w:r w:rsidR="006C2F20">
        <w:rPr>
          <w:sz w:val="22"/>
        </w:rPr>
        <w:t xml:space="preserve">RFP </w:t>
      </w:r>
      <w:r>
        <w:rPr>
          <w:sz w:val="22"/>
        </w:rPr>
        <w:t xml:space="preserve">scope of services does not </w:t>
      </w:r>
      <w:r w:rsidR="000016C6">
        <w:rPr>
          <w:sz w:val="22"/>
        </w:rPr>
        <w:t>specifically reference equity or debt</w:t>
      </w:r>
      <w:r>
        <w:rPr>
          <w:sz w:val="22"/>
        </w:rPr>
        <w:t xml:space="preserve">.  </w:t>
      </w:r>
      <w:r w:rsidR="006C2F20">
        <w:rPr>
          <w:sz w:val="22"/>
        </w:rPr>
        <w:t>P</w:t>
      </w:r>
      <w:r>
        <w:rPr>
          <w:sz w:val="22"/>
        </w:rPr>
        <w:t>roposals that include debt will be considered if the</w:t>
      </w:r>
      <w:r w:rsidR="000016C6">
        <w:rPr>
          <w:sz w:val="22"/>
        </w:rPr>
        <w:t xml:space="preserve">y meet the scope of services as defined in </w:t>
      </w:r>
      <w:r w:rsidR="006C2F20">
        <w:rPr>
          <w:sz w:val="22"/>
        </w:rPr>
        <w:t xml:space="preserve">the RFP.  </w:t>
      </w:r>
      <w:r w:rsidR="0038643E">
        <w:rPr>
          <w:sz w:val="22"/>
        </w:rPr>
        <w:t xml:space="preserve">We expect that substantial equity exposure will be necessary to achieve the desired </w:t>
      </w:r>
      <w:r w:rsidR="00DB68C0">
        <w:rPr>
          <w:sz w:val="22"/>
        </w:rPr>
        <w:t>Value-Added</w:t>
      </w:r>
      <w:r w:rsidR="0038643E">
        <w:rPr>
          <w:sz w:val="22"/>
        </w:rPr>
        <w:t xml:space="preserve"> profile.  </w:t>
      </w:r>
    </w:p>
    <w:p w14:paraId="5039476C" w14:textId="77777777" w:rsidR="008F61B7" w:rsidRDefault="008F61B7" w:rsidP="008F61B7">
      <w:pPr>
        <w:pStyle w:val="ListParagraph"/>
        <w:rPr>
          <w:sz w:val="22"/>
        </w:rPr>
      </w:pPr>
    </w:p>
    <w:p w14:paraId="358E110D" w14:textId="77777777" w:rsidR="00F76845" w:rsidRPr="008F61B7" w:rsidRDefault="00F76845" w:rsidP="008F61B7">
      <w:pPr>
        <w:pStyle w:val="ListParagraph"/>
        <w:rPr>
          <w:sz w:val="22"/>
        </w:rPr>
      </w:pPr>
    </w:p>
    <w:p w14:paraId="75C39C81" w14:textId="3318A946" w:rsidR="008F61B7" w:rsidRPr="008F61B7" w:rsidRDefault="008F61B7" w:rsidP="008F61B7">
      <w:pPr>
        <w:pStyle w:val="ListParagraph"/>
        <w:numPr>
          <w:ilvl w:val="0"/>
          <w:numId w:val="3"/>
        </w:numPr>
        <w:ind w:left="720" w:hanging="720"/>
        <w:rPr>
          <w:rFonts w:ascii="Calibri" w:hAnsi="Calibri" w:cs="Calibri"/>
          <w:b/>
          <w:bCs/>
          <w:szCs w:val="24"/>
        </w:rPr>
      </w:pPr>
      <w:r>
        <w:rPr>
          <w:rFonts w:ascii="Calibri" w:hAnsi="Calibri" w:cs="Calibri"/>
          <w:b/>
          <w:bCs/>
          <w:szCs w:val="24"/>
        </w:rPr>
        <w:t>Our</w:t>
      </w:r>
      <w:r w:rsidRPr="008F61B7">
        <w:rPr>
          <w:rFonts w:ascii="Calibri" w:hAnsi="Calibri" w:cs="Calibri"/>
          <w:b/>
          <w:bCs/>
          <w:szCs w:val="24"/>
        </w:rPr>
        <w:t xml:space="preserve"> Infrastructure platform is primarily focused on secondaries with broad capabilities across primaries and co-investments as well. We have deep experience managing SMAs </w:t>
      </w:r>
      <w:proofErr w:type="gramStart"/>
      <w:r w:rsidRPr="008F61B7">
        <w:rPr>
          <w:rFonts w:ascii="Calibri" w:hAnsi="Calibri" w:cs="Calibri"/>
          <w:b/>
          <w:bCs/>
          <w:szCs w:val="24"/>
        </w:rPr>
        <w:t>similar to</w:t>
      </w:r>
      <w:proofErr w:type="gramEnd"/>
      <w:r w:rsidRPr="008F61B7">
        <w:rPr>
          <w:rFonts w:ascii="Calibri" w:hAnsi="Calibri" w:cs="Calibri"/>
          <w:b/>
          <w:bCs/>
          <w:szCs w:val="24"/>
        </w:rPr>
        <w:t xml:space="preserve"> this search.</w:t>
      </w:r>
    </w:p>
    <w:p w14:paraId="6C5807E2" w14:textId="77777777" w:rsidR="008F61B7" w:rsidRPr="008F61B7" w:rsidRDefault="008F61B7" w:rsidP="008F61B7">
      <w:pPr>
        <w:pStyle w:val="ListParagraph"/>
        <w:ind w:left="360"/>
        <w:rPr>
          <w:rFonts w:ascii="Calibri" w:hAnsi="Calibri" w:cs="Calibri"/>
          <w:b/>
          <w:bCs/>
          <w:szCs w:val="24"/>
        </w:rPr>
      </w:pPr>
    </w:p>
    <w:p w14:paraId="08334F3C" w14:textId="27DBE5DB" w:rsidR="008F61B7" w:rsidRPr="008F61B7" w:rsidRDefault="008F61B7" w:rsidP="008F61B7">
      <w:pPr>
        <w:ind w:left="720"/>
        <w:rPr>
          <w:rFonts w:ascii="Calibri" w:hAnsi="Calibri" w:cs="Calibri"/>
          <w:b/>
          <w:bCs/>
          <w:szCs w:val="24"/>
        </w:rPr>
      </w:pPr>
      <w:r w:rsidRPr="008F61B7">
        <w:rPr>
          <w:rFonts w:ascii="Calibri" w:hAnsi="Calibri" w:cs="Calibri"/>
          <w:b/>
          <w:bCs/>
          <w:szCs w:val="24"/>
        </w:rPr>
        <w:t xml:space="preserve">Our focus is to partner with high quality infrastructure GPs on a global basis across primaries, secondaries, and co-investments. Given this, would platforms like </w:t>
      </w:r>
      <w:r>
        <w:rPr>
          <w:rFonts w:ascii="Calibri" w:hAnsi="Calibri" w:cs="Calibri"/>
          <w:b/>
          <w:bCs/>
          <w:szCs w:val="24"/>
        </w:rPr>
        <w:t>ours</w:t>
      </w:r>
      <w:r w:rsidRPr="008F61B7">
        <w:rPr>
          <w:rFonts w:ascii="Calibri" w:hAnsi="Calibri" w:cs="Calibri"/>
          <w:b/>
          <w:bCs/>
          <w:szCs w:val="24"/>
        </w:rPr>
        <w:t xml:space="preserve"> be considered given the RFP states that initial implementation is expected to focus on direct investments. </w:t>
      </w:r>
    </w:p>
    <w:p w14:paraId="4DA463F7" w14:textId="32D22D5C" w:rsidR="00C706BF" w:rsidRDefault="00C706BF" w:rsidP="008F61B7">
      <w:pPr>
        <w:pStyle w:val="ListParagraph"/>
        <w:rPr>
          <w:b/>
          <w:bCs/>
          <w:sz w:val="22"/>
        </w:rPr>
      </w:pPr>
    </w:p>
    <w:p w14:paraId="3E3695FC" w14:textId="5CB79B81" w:rsidR="008F61B7" w:rsidRDefault="00FD48A4" w:rsidP="005D6018">
      <w:pPr>
        <w:pStyle w:val="ListParagraph"/>
        <w:rPr>
          <w:szCs w:val="24"/>
        </w:rPr>
      </w:pPr>
      <w:r>
        <w:rPr>
          <w:szCs w:val="24"/>
        </w:rPr>
        <w:t>Yes, the platform as described above would be considered</w:t>
      </w:r>
      <w:r w:rsidR="005053A2">
        <w:rPr>
          <w:szCs w:val="24"/>
        </w:rPr>
        <w:t xml:space="preserve"> if it meets</w:t>
      </w:r>
      <w:r w:rsidR="005053A2" w:rsidRPr="005053A2">
        <w:rPr>
          <w:szCs w:val="24"/>
        </w:rPr>
        <w:t xml:space="preserve"> the scope of services as defined in the RFP.</w:t>
      </w:r>
      <w:r>
        <w:rPr>
          <w:szCs w:val="24"/>
        </w:rPr>
        <w:t xml:space="preserve">  We note that the RFP Scope of Services includes a preference for “</w:t>
      </w:r>
      <w:r w:rsidR="00E51F91" w:rsidRPr="00DB68C0">
        <w:rPr>
          <w:i/>
          <w:iCs/>
          <w:szCs w:val="24"/>
        </w:rPr>
        <w:t>Flexibility to incorporate secondaries, primary fund investments, and co-investments.</w:t>
      </w:r>
      <w:r w:rsidR="00E51F91">
        <w:rPr>
          <w:i/>
          <w:iCs/>
          <w:szCs w:val="24"/>
        </w:rPr>
        <w:t>”</w:t>
      </w:r>
      <w:r w:rsidR="00E51F91" w:rsidRPr="00E51F91">
        <w:rPr>
          <w:szCs w:val="24"/>
        </w:rPr>
        <w:t xml:space="preserve"> </w:t>
      </w:r>
    </w:p>
    <w:p w14:paraId="5644E6CD" w14:textId="77777777" w:rsidR="003B4758" w:rsidRDefault="003B4758" w:rsidP="005D6018">
      <w:pPr>
        <w:pStyle w:val="ListParagraph"/>
        <w:rPr>
          <w:szCs w:val="24"/>
        </w:rPr>
      </w:pPr>
    </w:p>
    <w:p w14:paraId="45CD46BD" w14:textId="6F4811DB" w:rsidR="003B4758" w:rsidRPr="003B4758" w:rsidRDefault="003B4758" w:rsidP="00335E01">
      <w:pPr>
        <w:pStyle w:val="ListParagraph"/>
        <w:numPr>
          <w:ilvl w:val="0"/>
          <w:numId w:val="3"/>
        </w:numPr>
        <w:ind w:left="720" w:hanging="720"/>
        <w:rPr>
          <w:b/>
          <w:bCs/>
          <w:sz w:val="22"/>
        </w:rPr>
      </w:pPr>
      <w:r w:rsidRPr="003B4758">
        <w:rPr>
          <w:b/>
          <w:bCs/>
        </w:rPr>
        <w:t xml:space="preserve">We had a quick question regarding the RFI submission — should we be providing a redacted version at this stage in the search process? </w:t>
      </w:r>
      <w:r>
        <w:rPr>
          <w:b/>
          <w:bCs/>
        </w:rPr>
        <w:t xml:space="preserve"> </w:t>
      </w:r>
      <w:r w:rsidRPr="003B4758">
        <w:rPr>
          <w:b/>
          <w:bCs/>
        </w:rPr>
        <w:t>We understand submissions are subject to FOIA, so we wanted to confirm expectations before finalizing and submitting our response.</w:t>
      </w:r>
    </w:p>
    <w:p w14:paraId="6681098F" w14:textId="77777777" w:rsidR="003B4758" w:rsidRDefault="003B4758" w:rsidP="00335E01">
      <w:pPr>
        <w:ind w:left="720"/>
        <w:rPr>
          <w:sz w:val="22"/>
        </w:rPr>
      </w:pPr>
    </w:p>
    <w:p w14:paraId="74F59DA8" w14:textId="277406AF" w:rsidR="00335E01" w:rsidRDefault="00AF2C39" w:rsidP="00335E01">
      <w:pPr>
        <w:ind w:left="720"/>
        <w:rPr>
          <w:sz w:val="22"/>
        </w:rPr>
      </w:pPr>
      <w:r>
        <w:rPr>
          <w:sz w:val="22"/>
        </w:rPr>
        <w:t>Following is guidance regarding confidential information that applies to all submissions, including the RFI.</w:t>
      </w:r>
    </w:p>
    <w:p w14:paraId="6F9FCAC0" w14:textId="77777777" w:rsidR="00335E01" w:rsidRPr="00335E01" w:rsidRDefault="00335E01" w:rsidP="00335E01">
      <w:pPr>
        <w:ind w:left="720"/>
        <w:rPr>
          <w:sz w:val="22"/>
        </w:rPr>
      </w:pPr>
    </w:p>
    <w:p w14:paraId="44D1EF26" w14:textId="2CEC5E07" w:rsidR="00335E01" w:rsidRPr="00335E01" w:rsidRDefault="00335E01" w:rsidP="00335E01">
      <w:pPr>
        <w:ind w:left="720"/>
        <w:rPr>
          <w:sz w:val="22"/>
        </w:rPr>
      </w:pPr>
      <w:r w:rsidRPr="00335E01">
        <w:rPr>
          <w:sz w:val="22"/>
        </w:rPr>
        <w:t>All documents created as part of an RFP, including a Candidate’s responses, shall be considered public records and shall be made available for inspection and copying as provided in Section 3 of the Illinois Freedom of Information Act, 5 ILCS 140/1, et seq. (“FOIA”). Section 7(1)(h) of FOIA exempts from production proposals, bids, and information which, if disclosed, would frustrate procurement, until an award or final selection is made. Pursuant to Section 7(1)(h), IPOPIF does not intend to make public any Candidate responses until an award or final selection is made. Further, Section 7(1)(g) exempts from production “trade secrets and commercial or financial information obtained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To the extent that a Candidate represents to the IPOPIF in its RFP response that the Section 7(1)(g) exemption applies, the Candidate must mark each page accordingly and provide a separate version of the response that redacts only those pages, or portions of pages, that include such information.</w:t>
      </w:r>
    </w:p>
    <w:p w14:paraId="0AD11A57" w14:textId="77777777" w:rsidR="00335E01" w:rsidRPr="00335E01" w:rsidRDefault="00335E01" w:rsidP="00335E01">
      <w:pPr>
        <w:ind w:left="720"/>
        <w:rPr>
          <w:sz w:val="22"/>
        </w:rPr>
      </w:pPr>
    </w:p>
    <w:p w14:paraId="4D354520" w14:textId="77777777" w:rsidR="00B238F4" w:rsidRPr="00335E01" w:rsidRDefault="00B238F4" w:rsidP="00335E01">
      <w:pPr>
        <w:spacing w:line="240" w:lineRule="auto"/>
        <w:ind w:left="720"/>
        <w:rPr>
          <w:rFonts w:cstheme="minorHAnsi"/>
          <w:szCs w:val="24"/>
        </w:rPr>
      </w:pPr>
    </w:p>
    <w:sectPr w:rsidR="00B238F4" w:rsidRPr="00335E01" w:rsidSect="00C141EF">
      <w:headerReference w:type="first" r:id="rId13"/>
      <w:pgSz w:w="12240" w:h="15840"/>
      <w:pgMar w:top="144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E71B" w14:textId="77777777" w:rsidR="00FC1385" w:rsidRDefault="00FC1385" w:rsidP="00575E3C">
      <w:pPr>
        <w:spacing w:line="240" w:lineRule="auto"/>
      </w:pPr>
      <w:r>
        <w:separator/>
      </w:r>
    </w:p>
  </w:endnote>
  <w:endnote w:type="continuationSeparator" w:id="0">
    <w:p w14:paraId="6F30F313" w14:textId="77777777" w:rsidR="00FC1385" w:rsidRDefault="00FC1385" w:rsidP="00575E3C">
      <w:pPr>
        <w:spacing w:line="240" w:lineRule="auto"/>
      </w:pPr>
      <w:r>
        <w:continuationSeparator/>
      </w:r>
    </w:p>
  </w:endnote>
  <w:endnote w:type="continuationNotice" w:id="1">
    <w:p w14:paraId="0890B58A" w14:textId="77777777" w:rsidR="00FC1385" w:rsidRDefault="00FC13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EDAE3" w14:textId="77777777" w:rsidR="00FC1385" w:rsidRDefault="00FC1385" w:rsidP="00575E3C">
      <w:pPr>
        <w:spacing w:line="240" w:lineRule="auto"/>
      </w:pPr>
      <w:r>
        <w:separator/>
      </w:r>
    </w:p>
  </w:footnote>
  <w:footnote w:type="continuationSeparator" w:id="0">
    <w:p w14:paraId="4011B469" w14:textId="77777777" w:rsidR="00FC1385" w:rsidRDefault="00FC1385" w:rsidP="00575E3C">
      <w:pPr>
        <w:spacing w:line="240" w:lineRule="auto"/>
      </w:pPr>
      <w:r>
        <w:continuationSeparator/>
      </w:r>
    </w:p>
  </w:footnote>
  <w:footnote w:type="continuationNotice" w:id="1">
    <w:p w14:paraId="5BF92730" w14:textId="77777777" w:rsidR="00FC1385" w:rsidRDefault="00FC13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2030" w14:textId="77777777" w:rsidR="00A1740D" w:rsidRDefault="00A1740D" w:rsidP="00A1740D">
    <w:pPr>
      <w:pStyle w:val="Header"/>
      <w:jc w:val="right"/>
    </w:pPr>
    <w:r>
      <w:rPr>
        <w:noProof/>
      </w:rPr>
      <w:drawing>
        <wp:anchor distT="0" distB="0" distL="114300" distR="114300" simplePos="0" relativeHeight="251659264" behindDoc="1" locked="0" layoutInCell="1" allowOverlap="1" wp14:anchorId="25FA2AC4" wp14:editId="14FE7571">
          <wp:simplePos x="0" y="0"/>
          <wp:positionH relativeFrom="column">
            <wp:posOffset>43815</wp:posOffset>
          </wp:positionH>
          <wp:positionV relativeFrom="paragraph">
            <wp:posOffset>-114935</wp:posOffset>
          </wp:positionV>
          <wp:extent cx="2345635" cy="573238"/>
          <wp:effectExtent l="0" t="0" r="0" b="0"/>
          <wp:wrapNone/>
          <wp:docPr id="946231212" name="Picture 1" descr="A logo of a police offic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31212" name="Picture 1" descr="A logo of a police officer&#10;&#10;Description automatically generated"/>
                  <pic:cNvPicPr/>
                </pic:nvPicPr>
                <pic:blipFill rotWithShape="1">
                  <a:blip r:embed="rId1">
                    <a:extLst>
                      <a:ext uri="{28A0092B-C50C-407E-A947-70E740481C1C}">
                        <a14:useLocalDpi xmlns:a14="http://schemas.microsoft.com/office/drawing/2010/main" val="0"/>
                      </a:ext>
                    </a:extLst>
                  </a:blip>
                  <a:srcRect l="3480" t="35032" r="5641" b="33866"/>
                  <a:stretch/>
                </pic:blipFill>
                <pic:spPr bwMode="auto">
                  <a:xfrm>
                    <a:off x="0" y="0"/>
                    <a:ext cx="2345635" cy="573238"/>
                  </a:xfrm>
                  <a:prstGeom prst="rect">
                    <a:avLst/>
                  </a:prstGeom>
                  <a:ln>
                    <a:noFill/>
                  </a:ln>
                  <a:extLst>
                    <a:ext uri="{53640926-AAD7-44D8-BBD7-CCE9431645EC}">
                      <a14:shadowObscured xmlns:a14="http://schemas.microsoft.com/office/drawing/2010/main"/>
                    </a:ext>
                  </a:extLst>
                </pic:spPr>
              </pic:pic>
            </a:graphicData>
          </a:graphic>
        </wp:anchor>
      </w:drawing>
    </w:r>
    <w:r>
      <w:t>Peoria, IL</w:t>
    </w:r>
  </w:p>
  <w:p w14:paraId="7567B0E5" w14:textId="77777777" w:rsidR="00A1740D" w:rsidRDefault="00A1740D" w:rsidP="00A1740D">
    <w:pPr>
      <w:pStyle w:val="Header"/>
      <w:jc w:val="right"/>
    </w:pPr>
    <w:hyperlink r:id="rId2" w:history="1">
      <w:r w:rsidRPr="003C5A1D">
        <w:rPr>
          <w:rStyle w:val="Hyperlink"/>
        </w:rPr>
        <w:t>www.ipopif.org</w:t>
      </w:r>
    </w:hyperlink>
  </w:p>
  <w:p w14:paraId="64B51815" w14:textId="6FE156A0" w:rsidR="00575E3C" w:rsidRDefault="00575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74480"/>
    <w:multiLevelType w:val="hybridMultilevel"/>
    <w:tmpl w:val="4A4C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C950E8"/>
    <w:multiLevelType w:val="hybridMultilevel"/>
    <w:tmpl w:val="63F075B2"/>
    <w:lvl w:ilvl="0" w:tplc="D88E514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9C95E4B"/>
    <w:multiLevelType w:val="hybridMultilevel"/>
    <w:tmpl w:val="3F948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6156FC"/>
    <w:multiLevelType w:val="hybridMultilevel"/>
    <w:tmpl w:val="82080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0194080">
    <w:abstractNumId w:val="3"/>
  </w:num>
  <w:num w:numId="2" w16cid:durableId="2116972465">
    <w:abstractNumId w:val="0"/>
  </w:num>
  <w:num w:numId="3" w16cid:durableId="963384859">
    <w:abstractNumId w:val="1"/>
  </w:num>
  <w:num w:numId="4" w16cid:durableId="191315355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5E"/>
    <w:rsid w:val="0000056D"/>
    <w:rsid w:val="000016C6"/>
    <w:rsid w:val="000017F4"/>
    <w:rsid w:val="00001D31"/>
    <w:rsid w:val="00004A02"/>
    <w:rsid w:val="00004E2B"/>
    <w:rsid w:val="00005831"/>
    <w:rsid w:val="00005FF9"/>
    <w:rsid w:val="00006399"/>
    <w:rsid w:val="000072AE"/>
    <w:rsid w:val="000105DA"/>
    <w:rsid w:val="00011D03"/>
    <w:rsid w:val="000123FC"/>
    <w:rsid w:val="000140BA"/>
    <w:rsid w:val="00014349"/>
    <w:rsid w:val="00015414"/>
    <w:rsid w:val="00015BF5"/>
    <w:rsid w:val="00016767"/>
    <w:rsid w:val="00017945"/>
    <w:rsid w:val="00023909"/>
    <w:rsid w:val="0002452B"/>
    <w:rsid w:val="00024EA8"/>
    <w:rsid w:val="00026A10"/>
    <w:rsid w:val="00027472"/>
    <w:rsid w:val="000308A6"/>
    <w:rsid w:val="00031298"/>
    <w:rsid w:val="000330F8"/>
    <w:rsid w:val="0003448F"/>
    <w:rsid w:val="00034BF6"/>
    <w:rsid w:val="000356C2"/>
    <w:rsid w:val="0004024C"/>
    <w:rsid w:val="00040B54"/>
    <w:rsid w:val="000416C5"/>
    <w:rsid w:val="0004203A"/>
    <w:rsid w:val="00042832"/>
    <w:rsid w:val="0004291D"/>
    <w:rsid w:val="000437F3"/>
    <w:rsid w:val="00043E8F"/>
    <w:rsid w:val="00044555"/>
    <w:rsid w:val="00044A06"/>
    <w:rsid w:val="0004546D"/>
    <w:rsid w:val="00045995"/>
    <w:rsid w:val="0004630A"/>
    <w:rsid w:val="00046B25"/>
    <w:rsid w:val="0004793E"/>
    <w:rsid w:val="00051D4C"/>
    <w:rsid w:val="000532FF"/>
    <w:rsid w:val="0005424E"/>
    <w:rsid w:val="00055CE1"/>
    <w:rsid w:val="00057DDE"/>
    <w:rsid w:val="00057FAC"/>
    <w:rsid w:val="000602BA"/>
    <w:rsid w:val="0006058A"/>
    <w:rsid w:val="00061189"/>
    <w:rsid w:val="0006178A"/>
    <w:rsid w:val="00062068"/>
    <w:rsid w:val="00063C03"/>
    <w:rsid w:val="00064D65"/>
    <w:rsid w:val="00066456"/>
    <w:rsid w:val="000664BD"/>
    <w:rsid w:val="00066A74"/>
    <w:rsid w:val="00066E4C"/>
    <w:rsid w:val="00070574"/>
    <w:rsid w:val="00071659"/>
    <w:rsid w:val="00071A99"/>
    <w:rsid w:val="000724F4"/>
    <w:rsid w:val="00072C3F"/>
    <w:rsid w:val="00073416"/>
    <w:rsid w:val="00073F51"/>
    <w:rsid w:val="00075B54"/>
    <w:rsid w:val="00076136"/>
    <w:rsid w:val="000764AF"/>
    <w:rsid w:val="0007767D"/>
    <w:rsid w:val="0008004F"/>
    <w:rsid w:val="0008060A"/>
    <w:rsid w:val="000807A9"/>
    <w:rsid w:val="00082577"/>
    <w:rsid w:val="00082A37"/>
    <w:rsid w:val="00082DE0"/>
    <w:rsid w:val="0008651B"/>
    <w:rsid w:val="0008683F"/>
    <w:rsid w:val="00087FED"/>
    <w:rsid w:val="0009031A"/>
    <w:rsid w:val="00091983"/>
    <w:rsid w:val="00094B9C"/>
    <w:rsid w:val="000957F1"/>
    <w:rsid w:val="000963D5"/>
    <w:rsid w:val="0009645D"/>
    <w:rsid w:val="000970CD"/>
    <w:rsid w:val="000973FA"/>
    <w:rsid w:val="00097721"/>
    <w:rsid w:val="0009787D"/>
    <w:rsid w:val="00097E93"/>
    <w:rsid w:val="000A0F68"/>
    <w:rsid w:val="000A0F92"/>
    <w:rsid w:val="000A10C1"/>
    <w:rsid w:val="000A2451"/>
    <w:rsid w:val="000A43BC"/>
    <w:rsid w:val="000A58F5"/>
    <w:rsid w:val="000A7CDD"/>
    <w:rsid w:val="000B0B37"/>
    <w:rsid w:val="000B1E69"/>
    <w:rsid w:val="000B1F4D"/>
    <w:rsid w:val="000B2F89"/>
    <w:rsid w:val="000B3CEB"/>
    <w:rsid w:val="000B55ED"/>
    <w:rsid w:val="000B660F"/>
    <w:rsid w:val="000B7342"/>
    <w:rsid w:val="000B7699"/>
    <w:rsid w:val="000C0649"/>
    <w:rsid w:val="000C2641"/>
    <w:rsid w:val="000C41DD"/>
    <w:rsid w:val="000C489D"/>
    <w:rsid w:val="000C4D4D"/>
    <w:rsid w:val="000C530C"/>
    <w:rsid w:val="000C69D5"/>
    <w:rsid w:val="000C7A70"/>
    <w:rsid w:val="000C7B7E"/>
    <w:rsid w:val="000D1AB3"/>
    <w:rsid w:val="000D1D3C"/>
    <w:rsid w:val="000D20EE"/>
    <w:rsid w:val="000D2DB2"/>
    <w:rsid w:val="000D3085"/>
    <w:rsid w:val="000D41DA"/>
    <w:rsid w:val="000D5377"/>
    <w:rsid w:val="000D5953"/>
    <w:rsid w:val="000D7831"/>
    <w:rsid w:val="000D7E10"/>
    <w:rsid w:val="000E007C"/>
    <w:rsid w:val="000E05E1"/>
    <w:rsid w:val="000E0B45"/>
    <w:rsid w:val="000E1E70"/>
    <w:rsid w:val="000E2169"/>
    <w:rsid w:val="000E299F"/>
    <w:rsid w:val="000E34ED"/>
    <w:rsid w:val="000E5032"/>
    <w:rsid w:val="000E6C18"/>
    <w:rsid w:val="000E7CB2"/>
    <w:rsid w:val="000F0163"/>
    <w:rsid w:val="000F0752"/>
    <w:rsid w:val="000F0A33"/>
    <w:rsid w:val="000F180B"/>
    <w:rsid w:val="000F2360"/>
    <w:rsid w:val="000F2A9D"/>
    <w:rsid w:val="000F2DF8"/>
    <w:rsid w:val="000F5DAB"/>
    <w:rsid w:val="000F682D"/>
    <w:rsid w:val="000F6FC2"/>
    <w:rsid w:val="000F7EAD"/>
    <w:rsid w:val="000F7FF1"/>
    <w:rsid w:val="00101F32"/>
    <w:rsid w:val="001036E4"/>
    <w:rsid w:val="0010494E"/>
    <w:rsid w:val="001053E8"/>
    <w:rsid w:val="00105C15"/>
    <w:rsid w:val="001063D6"/>
    <w:rsid w:val="00107691"/>
    <w:rsid w:val="0011175E"/>
    <w:rsid w:val="00111B63"/>
    <w:rsid w:val="001120C8"/>
    <w:rsid w:val="00113194"/>
    <w:rsid w:val="00113FF7"/>
    <w:rsid w:val="001141A3"/>
    <w:rsid w:val="00116118"/>
    <w:rsid w:val="00116224"/>
    <w:rsid w:val="001172D5"/>
    <w:rsid w:val="00117E23"/>
    <w:rsid w:val="00121928"/>
    <w:rsid w:val="0012195E"/>
    <w:rsid w:val="0012222B"/>
    <w:rsid w:val="00122380"/>
    <w:rsid w:val="001254BF"/>
    <w:rsid w:val="0012590D"/>
    <w:rsid w:val="001300D3"/>
    <w:rsid w:val="00134918"/>
    <w:rsid w:val="001355FC"/>
    <w:rsid w:val="00135651"/>
    <w:rsid w:val="00136306"/>
    <w:rsid w:val="00136CAA"/>
    <w:rsid w:val="001376AF"/>
    <w:rsid w:val="00137EBF"/>
    <w:rsid w:val="0014154A"/>
    <w:rsid w:val="00141578"/>
    <w:rsid w:val="00141B37"/>
    <w:rsid w:val="001426D5"/>
    <w:rsid w:val="00142B45"/>
    <w:rsid w:val="0014333C"/>
    <w:rsid w:val="00144080"/>
    <w:rsid w:val="0014521E"/>
    <w:rsid w:val="00146993"/>
    <w:rsid w:val="00150BDC"/>
    <w:rsid w:val="00153C79"/>
    <w:rsid w:val="0015625A"/>
    <w:rsid w:val="00156D87"/>
    <w:rsid w:val="001575E4"/>
    <w:rsid w:val="00160600"/>
    <w:rsid w:val="001615D5"/>
    <w:rsid w:val="00163603"/>
    <w:rsid w:val="001645AE"/>
    <w:rsid w:val="0016466C"/>
    <w:rsid w:val="001648FF"/>
    <w:rsid w:val="0016609C"/>
    <w:rsid w:val="00166782"/>
    <w:rsid w:val="00166BA2"/>
    <w:rsid w:val="001679A3"/>
    <w:rsid w:val="001703FC"/>
    <w:rsid w:val="00170B9B"/>
    <w:rsid w:val="00171698"/>
    <w:rsid w:val="00171988"/>
    <w:rsid w:val="00173223"/>
    <w:rsid w:val="001745E3"/>
    <w:rsid w:val="001760A0"/>
    <w:rsid w:val="00176796"/>
    <w:rsid w:val="00177823"/>
    <w:rsid w:val="001779A3"/>
    <w:rsid w:val="00180D0D"/>
    <w:rsid w:val="001838FD"/>
    <w:rsid w:val="00183ABA"/>
    <w:rsid w:val="0018409E"/>
    <w:rsid w:val="00184816"/>
    <w:rsid w:val="001849C8"/>
    <w:rsid w:val="00184CAC"/>
    <w:rsid w:val="00184F02"/>
    <w:rsid w:val="00187363"/>
    <w:rsid w:val="0018774D"/>
    <w:rsid w:val="00191096"/>
    <w:rsid w:val="00191548"/>
    <w:rsid w:val="00191957"/>
    <w:rsid w:val="00191A95"/>
    <w:rsid w:val="001929EA"/>
    <w:rsid w:val="00194364"/>
    <w:rsid w:val="00194AC9"/>
    <w:rsid w:val="00195766"/>
    <w:rsid w:val="00196AB7"/>
    <w:rsid w:val="00197FDB"/>
    <w:rsid w:val="001A0268"/>
    <w:rsid w:val="001A1590"/>
    <w:rsid w:val="001A214F"/>
    <w:rsid w:val="001A2CD2"/>
    <w:rsid w:val="001A347A"/>
    <w:rsid w:val="001A484F"/>
    <w:rsid w:val="001A498C"/>
    <w:rsid w:val="001A4BE9"/>
    <w:rsid w:val="001A5492"/>
    <w:rsid w:val="001A5678"/>
    <w:rsid w:val="001A5F48"/>
    <w:rsid w:val="001A62E8"/>
    <w:rsid w:val="001A6342"/>
    <w:rsid w:val="001A71B0"/>
    <w:rsid w:val="001A76A5"/>
    <w:rsid w:val="001B2277"/>
    <w:rsid w:val="001B3ACA"/>
    <w:rsid w:val="001B6515"/>
    <w:rsid w:val="001B79B9"/>
    <w:rsid w:val="001B7BB1"/>
    <w:rsid w:val="001C01EE"/>
    <w:rsid w:val="001C1541"/>
    <w:rsid w:val="001C1B21"/>
    <w:rsid w:val="001C1C5C"/>
    <w:rsid w:val="001C22C0"/>
    <w:rsid w:val="001C369C"/>
    <w:rsid w:val="001C7663"/>
    <w:rsid w:val="001C776A"/>
    <w:rsid w:val="001D0184"/>
    <w:rsid w:val="001D0EA6"/>
    <w:rsid w:val="001D2204"/>
    <w:rsid w:val="001D29FD"/>
    <w:rsid w:val="001D3805"/>
    <w:rsid w:val="001D3EE2"/>
    <w:rsid w:val="001D64E6"/>
    <w:rsid w:val="001D66C6"/>
    <w:rsid w:val="001E2D16"/>
    <w:rsid w:val="001E2F3D"/>
    <w:rsid w:val="001E321C"/>
    <w:rsid w:val="001E4206"/>
    <w:rsid w:val="001E4642"/>
    <w:rsid w:val="001E4BAB"/>
    <w:rsid w:val="001E5993"/>
    <w:rsid w:val="001E6BF3"/>
    <w:rsid w:val="001F3BC6"/>
    <w:rsid w:val="001F42F0"/>
    <w:rsid w:val="001F6D1C"/>
    <w:rsid w:val="001F787B"/>
    <w:rsid w:val="001F78BB"/>
    <w:rsid w:val="001F7972"/>
    <w:rsid w:val="00202AD4"/>
    <w:rsid w:val="00202AFD"/>
    <w:rsid w:val="002037D3"/>
    <w:rsid w:val="00203B52"/>
    <w:rsid w:val="00204A19"/>
    <w:rsid w:val="002050FD"/>
    <w:rsid w:val="00205E0E"/>
    <w:rsid w:val="00205FF0"/>
    <w:rsid w:val="002078DC"/>
    <w:rsid w:val="0021019C"/>
    <w:rsid w:val="00210CEC"/>
    <w:rsid w:val="00211D84"/>
    <w:rsid w:val="002126DE"/>
    <w:rsid w:val="00212879"/>
    <w:rsid w:val="0021302C"/>
    <w:rsid w:val="00213CF7"/>
    <w:rsid w:val="00213FAA"/>
    <w:rsid w:val="00214758"/>
    <w:rsid w:val="00214CBB"/>
    <w:rsid w:val="002163F6"/>
    <w:rsid w:val="00222428"/>
    <w:rsid w:val="0022332A"/>
    <w:rsid w:val="002233CD"/>
    <w:rsid w:val="00223EC5"/>
    <w:rsid w:val="00226F6F"/>
    <w:rsid w:val="00227575"/>
    <w:rsid w:val="00227F8E"/>
    <w:rsid w:val="0023023A"/>
    <w:rsid w:val="0023023E"/>
    <w:rsid w:val="002310BB"/>
    <w:rsid w:val="0023160F"/>
    <w:rsid w:val="002328EE"/>
    <w:rsid w:val="0023409C"/>
    <w:rsid w:val="00234737"/>
    <w:rsid w:val="00235635"/>
    <w:rsid w:val="002361B4"/>
    <w:rsid w:val="00236AA6"/>
    <w:rsid w:val="00236C76"/>
    <w:rsid w:val="00237436"/>
    <w:rsid w:val="00240E4C"/>
    <w:rsid w:val="00242E5E"/>
    <w:rsid w:val="002430BB"/>
    <w:rsid w:val="00245261"/>
    <w:rsid w:val="002474C4"/>
    <w:rsid w:val="00251281"/>
    <w:rsid w:val="0025152E"/>
    <w:rsid w:val="0025236F"/>
    <w:rsid w:val="00252750"/>
    <w:rsid w:val="0025305E"/>
    <w:rsid w:val="00254847"/>
    <w:rsid w:val="00255B1A"/>
    <w:rsid w:val="002575E4"/>
    <w:rsid w:val="00260CB0"/>
    <w:rsid w:val="002632ED"/>
    <w:rsid w:val="002637AC"/>
    <w:rsid w:val="00263AC1"/>
    <w:rsid w:val="00263F1D"/>
    <w:rsid w:val="002655D6"/>
    <w:rsid w:val="002673CC"/>
    <w:rsid w:val="00267BAB"/>
    <w:rsid w:val="0027078A"/>
    <w:rsid w:val="00270E5D"/>
    <w:rsid w:val="002710AC"/>
    <w:rsid w:val="0027227D"/>
    <w:rsid w:val="0027300C"/>
    <w:rsid w:val="0027356E"/>
    <w:rsid w:val="0027369E"/>
    <w:rsid w:val="002736D3"/>
    <w:rsid w:val="00273BC7"/>
    <w:rsid w:val="00275789"/>
    <w:rsid w:val="00276700"/>
    <w:rsid w:val="00276BB2"/>
    <w:rsid w:val="0028014F"/>
    <w:rsid w:val="0028156F"/>
    <w:rsid w:val="002821ED"/>
    <w:rsid w:val="002821F3"/>
    <w:rsid w:val="00282549"/>
    <w:rsid w:val="00282DFC"/>
    <w:rsid w:val="002842EC"/>
    <w:rsid w:val="0028622C"/>
    <w:rsid w:val="002878AD"/>
    <w:rsid w:val="00290194"/>
    <w:rsid w:val="0029083E"/>
    <w:rsid w:val="002913EF"/>
    <w:rsid w:val="002919E6"/>
    <w:rsid w:val="00291C34"/>
    <w:rsid w:val="00291C3F"/>
    <w:rsid w:val="002928ED"/>
    <w:rsid w:val="002950CB"/>
    <w:rsid w:val="00295C8C"/>
    <w:rsid w:val="00296345"/>
    <w:rsid w:val="002A1ADF"/>
    <w:rsid w:val="002A1CD4"/>
    <w:rsid w:val="002A40F5"/>
    <w:rsid w:val="002A4D8A"/>
    <w:rsid w:val="002A68EF"/>
    <w:rsid w:val="002B1122"/>
    <w:rsid w:val="002B1B90"/>
    <w:rsid w:val="002B21F0"/>
    <w:rsid w:val="002B2473"/>
    <w:rsid w:val="002B2C0A"/>
    <w:rsid w:val="002B36BC"/>
    <w:rsid w:val="002B3A8D"/>
    <w:rsid w:val="002B4029"/>
    <w:rsid w:val="002B5334"/>
    <w:rsid w:val="002B682F"/>
    <w:rsid w:val="002B7CEF"/>
    <w:rsid w:val="002C02FF"/>
    <w:rsid w:val="002C06D5"/>
    <w:rsid w:val="002C357F"/>
    <w:rsid w:val="002C360F"/>
    <w:rsid w:val="002C38CC"/>
    <w:rsid w:val="002C3917"/>
    <w:rsid w:val="002C3F6B"/>
    <w:rsid w:val="002C551F"/>
    <w:rsid w:val="002C6535"/>
    <w:rsid w:val="002C6AEA"/>
    <w:rsid w:val="002C704B"/>
    <w:rsid w:val="002C7074"/>
    <w:rsid w:val="002C7616"/>
    <w:rsid w:val="002D1748"/>
    <w:rsid w:val="002D33DD"/>
    <w:rsid w:val="002D54BB"/>
    <w:rsid w:val="002D6DB8"/>
    <w:rsid w:val="002D7938"/>
    <w:rsid w:val="002D7DA9"/>
    <w:rsid w:val="002E0A73"/>
    <w:rsid w:val="002E3496"/>
    <w:rsid w:val="002E3E2B"/>
    <w:rsid w:val="002F0B6F"/>
    <w:rsid w:val="002F1FB6"/>
    <w:rsid w:val="002F2A37"/>
    <w:rsid w:val="002F4E8E"/>
    <w:rsid w:val="002F5173"/>
    <w:rsid w:val="002F58B2"/>
    <w:rsid w:val="002F6100"/>
    <w:rsid w:val="002F6FA5"/>
    <w:rsid w:val="003001F9"/>
    <w:rsid w:val="00300BFE"/>
    <w:rsid w:val="00300E84"/>
    <w:rsid w:val="0030151E"/>
    <w:rsid w:val="00301BC6"/>
    <w:rsid w:val="00301C05"/>
    <w:rsid w:val="00301D06"/>
    <w:rsid w:val="003029BD"/>
    <w:rsid w:val="003049A9"/>
    <w:rsid w:val="00304E31"/>
    <w:rsid w:val="0030544E"/>
    <w:rsid w:val="0030545E"/>
    <w:rsid w:val="003058B4"/>
    <w:rsid w:val="00307276"/>
    <w:rsid w:val="003103A8"/>
    <w:rsid w:val="00310BA7"/>
    <w:rsid w:val="00311CA2"/>
    <w:rsid w:val="003122A4"/>
    <w:rsid w:val="00312F7C"/>
    <w:rsid w:val="00315248"/>
    <w:rsid w:val="003155A4"/>
    <w:rsid w:val="00315997"/>
    <w:rsid w:val="0031731B"/>
    <w:rsid w:val="00322091"/>
    <w:rsid w:val="0032216A"/>
    <w:rsid w:val="00322353"/>
    <w:rsid w:val="003231E3"/>
    <w:rsid w:val="0032373D"/>
    <w:rsid w:val="00324794"/>
    <w:rsid w:val="00324C87"/>
    <w:rsid w:val="00324D66"/>
    <w:rsid w:val="003252C6"/>
    <w:rsid w:val="00325D58"/>
    <w:rsid w:val="00327F85"/>
    <w:rsid w:val="00330548"/>
    <w:rsid w:val="00330E66"/>
    <w:rsid w:val="00331BA5"/>
    <w:rsid w:val="003322F0"/>
    <w:rsid w:val="003328B4"/>
    <w:rsid w:val="00333279"/>
    <w:rsid w:val="0033347B"/>
    <w:rsid w:val="003340B6"/>
    <w:rsid w:val="00334C48"/>
    <w:rsid w:val="003356B0"/>
    <w:rsid w:val="00335E01"/>
    <w:rsid w:val="00336307"/>
    <w:rsid w:val="003365E1"/>
    <w:rsid w:val="00336806"/>
    <w:rsid w:val="00336E62"/>
    <w:rsid w:val="00340037"/>
    <w:rsid w:val="003403CB"/>
    <w:rsid w:val="00340D46"/>
    <w:rsid w:val="00341D94"/>
    <w:rsid w:val="00342AC4"/>
    <w:rsid w:val="00342D92"/>
    <w:rsid w:val="00343222"/>
    <w:rsid w:val="003435E7"/>
    <w:rsid w:val="003437CA"/>
    <w:rsid w:val="00343C02"/>
    <w:rsid w:val="003451AF"/>
    <w:rsid w:val="003455F0"/>
    <w:rsid w:val="003456A0"/>
    <w:rsid w:val="003458F7"/>
    <w:rsid w:val="00346D37"/>
    <w:rsid w:val="00350AD8"/>
    <w:rsid w:val="00350F5F"/>
    <w:rsid w:val="0035287B"/>
    <w:rsid w:val="00352AAF"/>
    <w:rsid w:val="003537E5"/>
    <w:rsid w:val="003540B2"/>
    <w:rsid w:val="00355450"/>
    <w:rsid w:val="00355F64"/>
    <w:rsid w:val="00356200"/>
    <w:rsid w:val="00356ECD"/>
    <w:rsid w:val="003601F6"/>
    <w:rsid w:val="00360F58"/>
    <w:rsid w:val="00361CD6"/>
    <w:rsid w:val="00362AB6"/>
    <w:rsid w:val="00363A9A"/>
    <w:rsid w:val="00364FAB"/>
    <w:rsid w:val="00365462"/>
    <w:rsid w:val="00365691"/>
    <w:rsid w:val="00365EA6"/>
    <w:rsid w:val="0036608B"/>
    <w:rsid w:val="00370269"/>
    <w:rsid w:val="00370890"/>
    <w:rsid w:val="00372898"/>
    <w:rsid w:val="003728D0"/>
    <w:rsid w:val="0037393D"/>
    <w:rsid w:val="00375AD7"/>
    <w:rsid w:val="00375DDF"/>
    <w:rsid w:val="003769F0"/>
    <w:rsid w:val="003807B8"/>
    <w:rsid w:val="003814EE"/>
    <w:rsid w:val="00381D45"/>
    <w:rsid w:val="003829C3"/>
    <w:rsid w:val="00382C73"/>
    <w:rsid w:val="00385738"/>
    <w:rsid w:val="00385AA7"/>
    <w:rsid w:val="00385E3A"/>
    <w:rsid w:val="0038643E"/>
    <w:rsid w:val="0038666E"/>
    <w:rsid w:val="00386A3F"/>
    <w:rsid w:val="003902A4"/>
    <w:rsid w:val="00390A79"/>
    <w:rsid w:val="00390E0C"/>
    <w:rsid w:val="003914F3"/>
    <w:rsid w:val="003916BF"/>
    <w:rsid w:val="00391AA9"/>
    <w:rsid w:val="00393DC9"/>
    <w:rsid w:val="00395273"/>
    <w:rsid w:val="00397357"/>
    <w:rsid w:val="003973D6"/>
    <w:rsid w:val="003A1241"/>
    <w:rsid w:val="003A1A8E"/>
    <w:rsid w:val="003A1CAB"/>
    <w:rsid w:val="003A1D5E"/>
    <w:rsid w:val="003A3A02"/>
    <w:rsid w:val="003A43C8"/>
    <w:rsid w:val="003A4886"/>
    <w:rsid w:val="003A53A5"/>
    <w:rsid w:val="003A58A8"/>
    <w:rsid w:val="003A609B"/>
    <w:rsid w:val="003A6846"/>
    <w:rsid w:val="003A71F6"/>
    <w:rsid w:val="003B44AE"/>
    <w:rsid w:val="003B4758"/>
    <w:rsid w:val="003B4BBB"/>
    <w:rsid w:val="003B5068"/>
    <w:rsid w:val="003B53E6"/>
    <w:rsid w:val="003B7324"/>
    <w:rsid w:val="003B7380"/>
    <w:rsid w:val="003B797A"/>
    <w:rsid w:val="003C051F"/>
    <w:rsid w:val="003C0C5E"/>
    <w:rsid w:val="003C21E6"/>
    <w:rsid w:val="003C38E9"/>
    <w:rsid w:val="003C3BA4"/>
    <w:rsid w:val="003C5A35"/>
    <w:rsid w:val="003D020A"/>
    <w:rsid w:val="003D16C2"/>
    <w:rsid w:val="003D28AE"/>
    <w:rsid w:val="003D44BF"/>
    <w:rsid w:val="003D643D"/>
    <w:rsid w:val="003D64C7"/>
    <w:rsid w:val="003E0D18"/>
    <w:rsid w:val="003E157C"/>
    <w:rsid w:val="003E2A56"/>
    <w:rsid w:val="003E5519"/>
    <w:rsid w:val="003E6646"/>
    <w:rsid w:val="003E6C52"/>
    <w:rsid w:val="003E7650"/>
    <w:rsid w:val="003F0F5B"/>
    <w:rsid w:val="003F1F9F"/>
    <w:rsid w:val="003F25EC"/>
    <w:rsid w:val="003F2EE9"/>
    <w:rsid w:val="003F7AF2"/>
    <w:rsid w:val="004000D9"/>
    <w:rsid w:val="00401D80"/>
    <w:rsid w:val="00401F10"/>
    <w:rsid w:val="00403578"/>
    <w:rsid w:val="00405202"/>
    <w:rsid w:val="00405752"/>
    <w:rsid w:val="00406764"/>
    <w:rsid w:val="00406E79"/>
    <w:rsid w:val="00406EA8"/>
    <w:rsid w:val="00406F74"/>
    <w:rsid w:val="00406FD5"/>
    <w:rsid w:val="00407074"/>
    <w:rsid w:val="00407158"/>
    <w:rsid w:val="004072E1"/>
    <w:rsid w:val="00411D2E"/>
    <w:rsid w:val="0041223E"/>
    <w:rsid w:val="004126A0"/>
    <w:rsid w:val="00414D2C"/>
    <w:rsid w:val="004152D6"/>
    <w:rsid w:val="00416E9A"/>
    <w:rsid w:val="00420C47"/>
    <w:rsid w:val="00421061"/>
    <w:rsid w:val="00424C52"/>
    <w:rsid w:val="0042544C"/>
    <w:rsid w:val="00425795"/>
    <w:rsid w:val="004311A2"/>
    <w:rsid w:val="004311E5"/>
    <w:rsid w:val="00432238"/>
    <w:rsid w:val="00433C27"/>
    <w:rsid w:val="00433DD6"/>
    <w:rsid w:val="004349FF"/>
    <w:rsid w:val="00435354"/>
    <w:rsid w:val="004364ED"/>
    <w:rsid w:val="00437C3E"/>
    <w:rsid w:val="00440909"/>
    <w:rsid w:val="00441592"/>
    <w:rsid w:val="00441B47"/>
    <w:rsid w:val="00441C0C"/>
    <w:rsid w:val="00442C94"/>
    <w:rsid w:val="00445062"/>
    <w:rsid w:val="00446475"/>
    <w:rsid w:val="0044763D"/>
    <w:rsid w:val="00447684"/>
    <w:rsid w:val="0045032C"/>
    <w:rsid w:val="00450331"/>
    <w:rsid w:val="004504CA"/>
    <w:rsid w:val="00451053"/>
    <w:rsid w:val="00452C57"/>
    <w:rsid w:val="0045311E"/>
    <w:rsid w:val="00454575"/>
    <w:rsid w:val="004566AA"/>
    <w:rsid w:val="004569C3"/>
    <w:rsid w:val="00456E1A"/>
    <w:rsid w:val="00460BA7"/>
    <w:rsid w:val="0046228D"/>
    <w:rsid w:val="00462C6B"/>
    <w:rsid w:val="00463712"/>
    <w:rsid w:val="00465BAE"/>
    <w:rsid w:val="004662E3"/>
    <w:rsid w:val="004665D7"/>
    <w:rsid w:val="004669F3"/>
    <w:rsid w:val="00466F06"/>
    <w:rsid w:val="00467FEF"/>
    <w:rsid w:val="00471BC0"/>
    <w:rsid w:val="004733DC"/>
    <w:rsid w:val="004744C9"/>
    <w:rsid w:val="00474908"/>
    <w:rsid w:val="00476797"/>
    <w:rsid w:val="0047699C"/>
    <w:rsid w:val="00480DBB"/>
    <w:rsid w:val="0048104A"/>
    <w:rsid w:val="00481E4B"/>
    <w:rsid w:val="00481FF3"/>
    <w:rsid w:val="00482274"/>
    <w:rsid w:val="004824E5"/>
    <w:rsid w:val="0048267D"/>
    <w:rsid w:val="00482F0C"/>
    <w:rsid w:val="00483C41"/>
    <w:rsid w:val="00483DF7"/>
    <w:rsid w:val="004844C8"/>
    <w:rsid w:val="00487DDF"/>
    <w:rsid w:val="00490DEC"/>
    <w:rsid w:val="00493221"/>
    <w:rsid w:val="00494A17"/>
    <w:rsid w:val="004951BC"/>
    <w:rsid w:val="00495997"/>
    <w:rsid w:val="0049698F"/>
    <w:rsid w:val="00496AD0"/>
    <w:rsid w:val="0049745B"/>
    <w:rsid w:val="004975A2"/>
    <w:rsid w:val="004A0026"/>
    <w:rsid w:val="004A2EB8"/>
    <w:rsid w:val="004A45FA"/>
    <w:rsid w:val="004A5185"/>
    <w:rsid w:val="004A7026"/>
    <w:rsid w:val="004A7167"/>
    <w:rsid w:val="004A7820"/>
    <w:rsid w:val="004A7ABB"/>
    <w:rsid w:val="004B1509"/>
    <w:rsid w:val="004B1876"/>
    <w:rsid w:val="004B320D"/>
    <w:rsid w:val="004B395B"/>
    <w:rsid w:val="004B406E"/>
    <w:rsid w:val="004B4E6D"/>
    <w:rsid w:val="004B501E"/>
    <w:rsid w:val="004B56AE"/>
    <w:rsid w:val="004C0F47"/>
    <w:rsid w:val="004D11F6"/>
    <w:rsid w:val="004D1317"/>
    <w:rsid w:val="004D1994"/>
    <w:rsid w:val="004D294D"/>
    <w:rsid w:val="004D3D34"/>
    <w:rsid w:val="004D57E7"/>
    <w:rsid w:val="004D657F"/>
    <w:rsid w:val="004D7983"/>
    <w:rsid w:val="004E009B"/>
    <w:rsid w:val="004E00B4"/>
    <w:rsid w:val="004E058F"/>
    <w:rsid w:val="004E0C25"/>
    <w:rsid w:val="004E115B"/>
    <w:rsid w:val="004E1B7B"/>
    <w:rsid w:val="004E29A9"/>
    <w:rsid w:val="004E31A7"/>
    <w:rsid w:val="004E473D"/>
    <w:rsid w:val="004E4AED"/>
    <w:rsid w:val="004E5905"/>
    <w:rsid w:val="004E5E58"/>
    <w:rsid w:val="004E73B0"/>
    <w:rsid w:val="004F0257"/>
    <w:rsid w:val="004F0A4A"/>
    <w:rsid w:val="004F0A9D"/>
    <w:rsid w:val="004F2BEC"/>
    <w:rsid w:val="004F2E55"/>
    <w:rsid w:val="004F313F"/>
    <w:rsid w:val="004F51D8"/>
    <w:rsid w:val="004F5E87"/>
    <w:rsid w:val="004F7C9A"/>
    <w:rsid w:val="0050248D"/>
    <w:rsid w:val="00503D97"/>
    <w:rsid w:val="005046B4"/>
    <w:rsid w:val="005053A2"/>
    <w:rsid w:val="00506356"/>
    <w:rsid w:val="00506794"/>
    <w:rsid w:val="00510799"/>
    <w:rsid w:val="0051373F"/>
    <w:rsid w:val="00513FFD"/>
    <w:rsid w:val="00515F06"/>
    <w:rsid w:val="005170E9"/>
    <w:rsid w:val="00517334"/>
    <w:rsid w:val="00521A6E"/>
    <w:rsid w:val="00523204"/>
    <w:rsid w:val="005256AD"/>
    <w:rsid w:val="00526843"/>
    <w:rsid w:val="00526F5D"/>
    <w:rsid w:val="00527235"/>
    <w:rsid w:val="005274B7"/>
    <w:rsid w:val="00530073"/>
    <w:rsid w:val="0053203D"/>
    <w:rsid w:val="00537982"/>
    <w:rsid w:val="00540D96"/>
    <w:rsid w:val="005411CC"/>
    <w:rsid w:val="0054291D"/>
    <w:rsid w:val="0054339A"/>
    <w:rsid w:val="00543FFB"/>
    <w:rsid w:val="00545108"/>
    <w:rsid w:val="005469CC"/>
    <w:rsid w:val="00550104"/>
    <w:rsid w:val="0055075A"/>
    <w:rsid w:val="0055200D"/>
    <w:rsid w:val="0055235D"/>
    <w:rsid w:val="0055382A"/>
    <w:rsid w:val="00554557"/>
    <w:rsid w:val="00555315"/>
    <w:rsid w:val="00556FB4"/>
    <w:rsid w:val="00557281"/>
    <w:rsid w:val="00557A96"/>
    <w:rsid w:val="0056045F"/>
    <w:rsid w:val="00560C04"/>
    <w:rsid w:val="00561657"/>
    <w:rsid w:val="005626D6"/>
    <w:rsid w:val="00563928"/>
    <w:rsid w:val="00563E18"/>
    <w:rsid w:val="005648E0"/>
    <w:rsid w:val="00564B27"/>
    <w:rsid w:val="005651FC"/>
    <w:rsid w:val="00565261"/>
    <w:rsid w:val="00570B6D"/>
    <w:rsid w:val="00571257"/>
    <w:rsid w:val="005735C8"/>
    <w:rsid w:val="00574538"/>
    <w:rsid w:val="00575E3C"/>
    <w:rsid w:val="005804D2"/>
    <w:rsid w:val="00580E02"/>
    <w:rsid w:val="00581078"/>
    <w:rsid w:val="005812C6"/>
    <w:rsid w:val="005815C8"/>
    <w:rsid w:val="00581BDC"/>
    <w:rsid w:val="00582005"/>
    <w:rsid w:val="005825BE"/>
    <w:rsid w:val="00583D65"/>
    <w:rsid w:val="00585A4D"/>
    <w:rsid w:val="00585B22"/>
    <w:rsid w:val="00585B41"/>
    <w:rsid w:val="00587575"/>
    <w:rsid w:val="00592408"/>
    <w:rsid w:val="00592A7D"/>
    <w:rsid w:val="005938F8"/>
    <w:rsid w:val="00593C54"/>
    <w:rsid w:val="005945A5"/>
    <w:rsid w:val="00596F4E"/>
    <w:rsid w:val="005972EF"/>
    <w:rsid w:val="005A0EA4"/>
    <w:rsid w:val="005A2737"/>
    <w:rsid w:val="005A4E19"/>
    <w:rsid w:val="005A51D4"/>
    <w:rsid w:val="005A56D3"/>
    <w:rsid w:val="005A5737"/>
    <w:rsid w:val="005A59D1"/>
    <w:rsid w:val="005A617E"/>
    <w:rsid w:val="005A6EC1"/>
    <w:rsid w:val="005A731F"/>
    <w:rsid w:val="005A7AD1"/>
    <w:rsid w:val="005B1FBA"/>
    <w:rsid w:val="005B2526"/>
    <w:rsid w:val="005B323F"/>
    <w:rsid w:val="005B3854"/>
    <w:rsid w:val="005B4806"/>
    <w:rsid w:val="005B789A"/>
    <w:rsid w:val="005C0AF0"/>
    <w:rsid w:val="005C1E23"/>
    <w:rsid w:val="005C2493"/>
    <w:rsid w:val="005C2A9A"/>
    <w:rsid w:val="005C2CE1"/>
    <w:rsid w:val="005C4917"/>
    <w:rsid w:val="005C5281"/>
    <w:rsid w:val="005C59EF"/>
    <w:rsid w:val="005C5B3F"/>
    <w:rsid w:val="005C5C53"/>
    <w:rsid w:val="005C5F87"/>
    <w:rsid w:val="005C6937"/>
    <w:rsid w:val="005C6F65"/>
    <w:rsid w:val="005C7E66"/>
    <w:rsid w:val="005D443E"/>
    <w:rsid w:val="005D515D"/>
    <w:rsid w:val="005D6018"/>
    <w:rsid w:val="005D6854"/>
    <w:rsid w:val="005D76FF"/>
    <w:rsid w:val="005D7F2A"/>
    <w:rsid w:val="005E0B83"/>
    <w:rsid w:val="005E2FD0"/>
    <w:rsid w:val="005E3581"/>
    <w:rsid w:val="005E5307"/>
    <w:rsid w:val="005E6A9D"/>
    <w:rsid w:val="005E7588"/>
    <w:rsid w:val="005E7DA1"/>
    <w:rsid w:val="005F1381"/>
    <w:rsid w:val="005F1402"/>
    <w:rsid w:val="005F3A59"/>
    <w:rsid w:val="005F4461"/>
    <w:rsid w:val="005F4ADE"/>
    <w:rsid w:val="005F4F73"/>
    <w:rsid w:val="005F66E8"/>
    <w:rsid w:val="005F6775"/>
    <w:rsid w:val="00601092"/>
    <w:rsid w:val="00601146"/>
    <w:rsid w:val="00603E87"/>
    <w:rsid w:val="00604239"/>
    <w:rsid w:val="00604944"/>
    <w:rsid w:val="00605CBF"/>
    <w:rsid w:val="00605F97"/>
    <w:rsid w:val="00606017"/>
    <w:rsid w:val="0061154C"/>
    <w:rsid w:val="0061160B"/>
    <w:rsid w:val="006147D1"/>
    <w:rsid w:val="00614D1F"/>
    <w:rsid w:val="00616D04"/>
    <w:rsid w:val="00620EB9"/>
    <w:rsid w:val="00621003"/>
    <w:rsid w:val="00621C3F"/>
    <w:rsid w:val="00621F0F"/>
    <w:rsid w:val="00622004"/>
    <w:rsid w:val="0062211A"/>
    <w:rsid w:val="00622855"/>
    <w:rsid w:val="0062487B"/>
    <w:rsid w:val="00624CA3"/>
    <w:rsid w:val="00626456"/>
    <w:rsid w:val="006265C3"/>
    <w:rsid w:val="00626C98"/>
    <w:rsid w:val="00630308"/>
    <w:rsid w:val="00631689"/>
    <w:rsid w:val="00632ADE"/>
    <w:rsid w:val="00632E61"/>
    <w:rsid w:val="00633BA6"/>
    <w:rsid w:val="00634B4D"/>
    <w:rsid w:val="006351C7"/>
    <w:rsid w:val="006352E0"/>
    <w:rsid w:val="00635345"/>
    <w:rsid w:val="00635B8E"/>
    <w:rsid w:val="00636C9C"/>
    <w:rsid w:val="0064065A"/>
    <w:rsid w:val="00643065"/>
    <w:rsid w:val="00643456"/>
    <w:rsid w:val="00644F78"/>
    <w:rsid w:val="00645D26"/>
    <w:rsid w:val="00645DBA"/>
    <w:rsid w:val="0064613E"/>
    <w:rsid w:val="00646977"/>
    <w:rsid w:val="00647547"/>
    <w:rsid w:val="00647EB4"/>
    <w:rsid w:val="0065032C"/>
    <w:rsid w:val="00650619"/>
    <w:rsid w:val="0065334A"/>
    <w:rsid w:val="00653BCE"/>
    <w:rsid w:val="00654865"/>
    <w:rsid w:val="00654C7A"/>
    <w:rsid w:val="00660897"/>
    <w:rsid w:val="00662D7A"/>
    <w:rsid w:val="00662DC5"/>
    <w:rsid w:val="00662F6F"/>
    <w:rsid w:val="00663C01"/>
    <w:rsid w:val="00664273"/>
    <w:rsid w:val="00665155"/>
    <w:rsid w:val="006721C7"/>
    <w:rsid w:val="0067268D"/>
    <w:rsid w:val="006740D9"/>
    <w:rsid w:val="0067447E"/>
    <w:rsid w:val="00675C44"/>
    <w:rsid w:val="00675E9D"/>
    <w:rsid w:val="00676214"/>
    <w:rsid w:val="006762D3"/>
    <w:rsid w:val="00681F2C"/>
    <w:rsid w:val="0068484F"/>
    <w:rsid w:val="0068559C"/>
    <w:rsid w:val="006856AF"/>
    <w:rsid w:val="006859AE"/>
    <w:rsid w:val="00686432"/>
    <w:rsid w:val="00686C3D"/>
    <w:rsid w:val="00686E72"/>
    <w:rsid w:val="00687618"/>
    <w:rsid w:val="006876E7"/>
    <w:rsid w:val="00687898"/>
    <w:rsid w:val="0069084E"/>
    <w:rsid w:val="006913E6"/>
    <w:rsid w:val="00694471"/>
    <w:rsid w:val="0069479F"/>
    <w:rsid w:val="006A0B19"/>
    <w:rsid w:val="006A1344"/>
    <w:rsid w:val="006A1FF1"/>
    <w:rsid w:val="006A2083"/>
    <w:rsid w:val="006A321E"/>
    <w:rsid w:val="006A3375"/>
    <w:rsid w:val="006A50D4"/>
    <w:rsid w:val="006A53B0"/>
    <w:rsid w:val="006A74F5"/>
    <w:rsid w:val="006B04E6"/>
    <w:rsid w:val="006B064A"/>
    <w:rsid w:val="006B0775"/>
    <w:rsid w:val="006B1D64"/>
    <w:rsid w:val="006B2806"/>
    <w:rsid w:val="006B35D4"/>
    <w:rsid w:val="006B3C41"/>
    <w:rsid w:val="006B59F9"/>
    <w:rsid w:val="006B5F9A"/>
    <w:rsid w:val="006B7050"/>
    <w:rsid w:val="006B71D5"/>
    <w:rsid w:val="006B723C"/>
    <w:rsid w:val="006C07D7"/>
    <w:rsid w:val="006C122D"/>
    <w:rsid w:val="006C23A9"/>
    <w:rsid w:val="006C2415"/>
    <w:rsid w:val="006C2F20"/>
    <w:rsid w:val="006C3E07"/>
    <w:rsid w:val="006C608F"/>
    <w:rsid w:val="006C674E"/>
    <w:rsid w:val="006C7209"/>
    <w:rsid w:val="006C7571"/>
    <w:rsid w:val="006C7ED1"/>
    <w:rsid w:val="006D1438"/>
    <w:rsid w:val="006D15EC"/>
    <w:rsid w:val="006D36AA"/>
    <w:rsid w:val="006D447A"/>
    <w:rsid w:val="006D53DC"/>
    <w:rsid w:val="006D5C26"/>
    <w:rsid w:val="006D76D9"/>
    <w:rsid w:val="006D76E0"/>
    <w:rsid w:val="006D7B0F"/>
    <w:rsid w:val="006E12AE"/>
    <w:rsid w:val="006E5315"/>
    <w:rsid w:val="006E5C5F"/>
    <w:rsid w:val="006E62A4"/>
    <w:rsid w:val="006E7F41"/>
    <w:rsid w:val="006E7F88"/>
    <w:rsid w:val="006F0FB1"/>
    <w:rsid w:val="006F1520"/>
    <w:rsid w:val="006F1775"/>
    <w:rsid w:val="006F1F4C"/>
    <w:rsid w:val="006F230D"/>
    <w:rsid w:val="006F2802"/>
    <w:rsid w:val="006F37C9"/>
    <w:rsid w:val="006F40D6"/>
    <w:rsid w:val="006F4602"/>
    <w:rsid w:val="006F4D25"/>
    <w:rsid w:val="006F4DA9"/>
    <w:rsid w:val="006F525E"/>
    <w:rsid w:val="006F58B3"/>
    <w:rsid w:val="006F64B9"/>
    <w:rsid w:val="006F655C"/>
    <w:rsid w:val="007007B4"/>
    <w:rsid w:val="007007E1"/>
    <w:rsid w:val="00700EE3"/>
    <w:rsid w:val="00700F4D"/>
    <w:rsid w:val="00701D9F"/>
    <w:rsid w:val="007023AC"/>
    <w:rsid w:val="007023AF"/>
    <w:rsid w:val="00702CA5"/>
    <w:rsid w:val="00703E10"/>
    <w:rsid w:val="00704A76"/>
    <w:rsid w:val="007052B2"/>
    <w:rsid w:val="007054AA"/>
    <w:rsid w:val="00706CDE"/>
    <w:rsid w:val="00707537"/>
    <w:rsid w:val="00707C8C"/>
    <w:rsid w:val="00710EEC"/>
    <w:rsid w:val="00711EB5"/>
    <w:rsid w:val="007132A2"/>
    <w:rsid w:val="007134A0"/>
    <w:rsid w:val="00713C1F"/>
    <w:rsid w:val="007143D2"/>
    <w:rsid w:val="00714612"/>
    <w:rsid w:val="00714D4E"/>
    <w:rsid w:val="00715A68"/>
    <w:rsid w:val="00717597"/>
    <w:rsid w:val="007178E7"/>
    <w:rsid w:val="00717F06"/>
    <w:rsid w:val="00720515"/>
    <w:rsid w:val="0072176C"/>
    <w:rsid w:val="00721C8E"/>
    <w:rsid w:val="00722008"/>
    <w:rsid w:val="007223F0"/>
    <w:rsid w:val="007231E0"/>
    <w:rsid w:val="0072371C"/>
    <w:rsid w:val="00723743"/>
    <w:rsid w:val="00725260"/>
    <w:rsid w:val="00725F3A"/>
    <w:rsid w:val="0072681C"/>
    <w:rsid w:val="00726B2A"/>
    <w:rsid w:val="0072770D"/>
    <w:rsid w:val="00730AB4"/>
    <w:rsid w:val="00730F7A"/>
    <w:rsid w:val="007317AD"/>
    <w:rsid w:val="00731B07"/>
    <w:rsid w:val="00732349"/>
    <w:rsid w:val="007324A9"/>
    <w:rsid w:val="00733FBF"/>
    <w:rsid w:val="007344FB"/>
    <w:rsid w:val="00734749"/>
    <w:rsid w:val="00735292"/>
    <w:rsid w:val="00736073"/>
    <w:rsid w:val="0073754F"/>
    <w:rsid w:val="00737613"/>
    <w:rsid w:val="00737A6B"/>
    <w:rsid w:val="007426D0"/>
    <w:rsid w:val="0074294E"/>
    <w:rsid w:val="0074337C"/>
    <w:rsid w:val="007438EB"/>
    <w:rsid w:val="00743A00"/>
    <w:rsid w:val="00744520"/>
    <w:rsid w:val="00744783"/>
    <w:rsid w:val="0074580E"/>
    <w:rsid w:val="0075008A"/>
    <w:rsid w:val="007506F7"/>
    <w:rsid w:val="007513B6"/>
    <w:rsid w:val="007516A9"/>
    <w:rsid w:val="00752223"/>
    <w:rsid w:val="00752579"/>
    <w:rsid w:val="00753196"/>
    <w:rsid w:val="007570C4"/>
    <w:rsid w:val="00761CBD"/>
    <w:rsid w:val="00761FFC"/>
    <w:rsid w:val="00763712"/>
    <w:rsid w:val="00763FD2"/>
    <w:rsid w:val="00764D42"/>
    <w:rsid w:val="00764D8C"/>
    <w:rsid w:val="00765158"/>
    <w:rsid w:val="00770067"/>
    <w:rsid w:val="00770275"/>
    <w:rsid w:val="0077076A"/>
    <w:rsid w:val="007708DF"/>
    <w:rsid w:val="0077106E"/>
    <w:rsid w:val="00773AA4"/>
    <w:rsid w:val="00773F14"/>
    <w:rsid w:val="00774B78"/>
    <w:rsid w:val="00775281"/>
    <w:rsid w:val="00775DB8"/>
    <w:rsid w:val="00776013"/>
    <w:rsid w:val="0078032A"/>
    <w:rsid w:val="00780821"/>
    <w:rsid w:val="00780CDA"/>
    <w:rsid w:val="007820C5"/>
    <w:rsid w:val="00783F5A"/>
    <w:rsid w:val="00784BF1"/>
    <w:rsid w:val="00784BFE"/>
    <w:rsid w:val="007866E8"/>
    <w:rsid w:val="007869CE"/>
    <w:rsid w:val="00790A8C"/>
    <w:rsid w:val="00792351"/>
    <w:rsid w:val="00792A56"/>
    <w:rsid w:val="00796163"/>
    <w:rsid w:val="00796B32"/>
    <w:rsid w:val="007A0661"/>
    <w:rsid w:val="007A06C1"/>
    <w:rsid w:val="007A0BBB"/>
    <w:rsid w:val="007A2A0B"/>
    <w:rsid w:val="007A3448"/>
    <w:rsid w:val="007A39C9"/>
    <w:rsid w:val="007A3B89"/>
    <w:rsid w:val="007A5344"/>
    <w:rsid w:val="007A5916"/>
    <w:rsid w:val="007B06FD"/>
    <w:rsid w:val="007B0F74"/>
    <w:rsid w:val="007B1A2F"/>
    <w:rsid w:val="007B1B96"/>
    <w:rsid w:val="007C127F"/>
    <w:rsid w:val="007C14A3"/>
    <w:rsid w:val="007C19D7"/>
    <w:rsid w:val="007C27CF"/>
    <w:rsid w:val="007C3F4B"/>
    <w:rsid w:val="007C4EDE"/>
    <w:rsid w:val="007C59D6"/>
    <w:rsid w:val="007C5BDD"/>
    <w:rsid w:val="007D07FE"/>
    <w:rsid w:val="007D15D8"/>
    <w:rsid w:val="007D1881"/>
    <w:rsid w:val="007D1FBF"/>
    <w:rsid w:val="007D239D"/>
    <w:rsid w:val="007D2915"/>
    <w:rsid w:val="007D3A78"/>
    <w:rsid w:val="007D5C04"/>
    <w:rsid w:val="007E0C44"/>
    <w:rsid w:val="007E12D4"/>
    <w:rsid w:val="007E1967"/>
    <w:rsid w:val="007E1CDF"/>
    <w:rsid w:val="007E23A2"/>
    <w:rsid w:val="007E391A"/>
    <w:rsid w:val="007E3BF0"/>
    <w:rsid w:val="007E3D9D"/>
    <w:rsid w:val="007E411D"/>
    <w:rsid w:val="007E4FBA"/>
    <w:rsid w:val="007E56D1"/>
    <w:rsid w:val="007E5E4E"/>
    <w:rsid w:val="007E6A4D"/>
    <w:rsid w:val="007E765B"/>
    <w:rsid w:val="007E7CB2"/>
    <w:rsid w:val="007F2E60"/>
    <w:rsid w:val="007F3F52"/>
    <w:rsid w:val="007F46CF"/>
    <w:rsid w:val="007F557E"/>
    <w:rsid w:val="007F56E8"/>
    <w:rsid w:val="007F5DEE"/>
    <w:rsid w:val="007F6478"/>
    <w:rsid w:val="007F6618"/>
    <w:rsid w:val="007F77BA"/>
    <w:rsid w:val="007F7D47"/>
    <w:rsid w:val="008006ED"/>
    <w:rsid w:val="00800A6D"/>
    <w:rsid w:val="0080142B"/>
    <w:rsid w:val="00801E81"/>
    <w:rsid w:val="008024AD"/>
    <w:rsid w:val="00802984"/>
    <w:rsid w:val="0080315D"/>
    <w:rsid w:val="008032D6"/>
    <w:rsid w:val="00805031"/>
    <w:rsid w:val="00807462"/>
    <w:rsid w:val="00810789"/>
    <w:rsid w:val="008119F6"/>
    <w:rsid w:val="00812F6C"/>
    <w:rsid w:val="008131BC"/>
    <w:rsid w:val="0081351F"/>
    <w:rsid w:val="008149B5"/>
    <w:rsid w:val="00816468"/>
    <w:rsid w:val="00816796"/>
    <w:rsid w:val="00816A94"/>
    <w:rsid w:val="00816BF6"/>
    <w:rsid w:val="008171B9"/>
    <w:rsid w:val="0082158D"/>
    <w:rsid w:val="0082238F"/>
    <w:rsid w:val="0082241D"/>
    <w:rsid w:val="00822B46"/>
    <w:rsid w:val="008230FC"/>
    <w:rsid w:val="00830717"/>
    <w:rsid w:val="008312DA"/>
    <w:rsid w:val="008328C8"/>
    <w:rsid w:val="00832ABD"/>
    <w:rsid w:val="00833E07"/>
    <w:rsid w:val="008363E9"/>
    <w:rsid w:val="00836CAE"/>
    <w:rsid w:val="00837056"/>
    <w:rsid w:val="0084057E"/>
    <w:rsid w:val="0084091B"/>
    <w:rsid w:val="00840DD3"/>
    <w:rsid w:val="008446C7"/>
    <w:rsid w:val="008456DF"/>
    <w:rsid w:val="00846055"/>
    <w:rsid w:val="0084655F"/>
    <w:rsid w:val="00846C56"/>
    <w:rsid w:val="00852EBE"/>
    <w:rsid w:val="008537E4"/>
    <w:rsid w:val="008540E3"/>
    <w:rsid w:val="008541B0"/>
    <w:rsid w:val="00855AD2"/>
    <w:rsid w:val="0085794D"/>
    <w:rsid w:val="00857E62"/>
    <w:rsid w:val="00857FB9"/>
    <w:rsid w:val="008609AF"/>
    <w:rsid w:val="00861887"/>
    <w:rsid w:val="008642C1"/>
    <w:rsid w:val="00865521"/>
    <w:rsid w:val="00866618"/>
    <w:rsid w:val="00866FBA"/>
    <w:rsid w:val="008679F3"/>
    <w:rsid w:val="00870438"/>
    <w:rsid w:val="00870A42"/>
    <w:rsid w:val="00870E08"/>
    <w:rsid w:val="00873822"/>
    <w:rsid w:val="00874281"/>
    <w:rsid w:val="00874B16"/>
    <w:rsid w:val="0087585D"/>
    <w:rsid w:val="00875C3B"/>
    <w:rsid w:val="008763CC"/>
    <w:rsid w:val="008767A7"/>
    <w:rsid w:val="00877CA7"/>
    <w:rsid w:val="008801AE"/>
    <w:rsid w:val="008810B8"/>
    <w:rsid w:val="00882C24"/>
    <w:rsid w:val="008834B7"/>
    <w:rsid w:val="0088364F"/>
    <w:rsid w:val="008838DC"/>
    <w:rsid w:val="00883E3C"/>
    <w:rsid w:val="008845F8"/>
    <w:rsid w:val="00884F03"/>
    <w:rsid w:val="00885637"/>
    <w:rsid w:val="0088569B"/>
    <w:rsid w:val="008866D9"/>
    <w:rsid w:val="0088687D"/>
    <w:rsid w:val="00886CE4"/>
    <w:rsid w:val="00886F9F"/>
    <w:rsid w:val="0088704D"/>
    <w:rsid w:val="00887B4E"/>
    <w:rsid w:val="00887D9A"/>
    <w:rsid w:val="00890ABA"/>
    <w:rsid w:val="0089227F"/>
    <w:rsid w:val="00892325"/>
    <w:rsid w:val="0089232C"/>
    <w:rsid w:val="0089243F"/>
    <w:rsid w:val="00892D72"/>
    <w:rsid w:val="0089333A"/>
    <w:rsid w:val="008966B0"/>
    <w:rsid w:val="00897EAE"/>
    <w:rsid w:val="008A0DFD"/>
    <w:rsid w:val="008A1A6A"/>
    <w:rsid w:val="008A56C4"/>
    <w:rsid w:val="008B0750"/>
    <w:rsid w:val="008B14DF"/>
    <w:rsid w:val="008B22CF"/>
    <w:rsid w:val="008B26CE"/>
    <w:rsid w:val="008B4D3D"/>
    <w:rsid w:val="008B681A"/>
    <w:rsid w:val="008B69DE"/>
    <w:rsid w:val="008B7CDA"/>
    <w:rsid w:val="008B7D6D"/>
    <w:rsid w:val="008C0A52"/>
    <w:rsid w:val="008C158F"/>
    <w:rsid w:val="008C1B98"/>
    <w:rsid w:val="008C2028"/>
    <w:rsid w:val="008C2A0E"/>
    <w:rsid w:val="008C3905"/>
    <w:rsid w:val="008C4F73"/>
    <w:rsid w:val="008C5C2C"/>
    <w:rsid w:val="008C5F8A"/>
    <w:rsid w:val="008C7E8D"/>
    <w:rsid w:val="008D016B"/>
    <w:rsid w:val="008D08E3"/>
    <w:rsid w:val="008D1B0E"/>
    <w:rsid w:val="008D3C2D"/>
    <w:rsid w:val="008D45E8"/>
    <w:rsid w:val="008D5024"/>
    <w:rsid w:val="008D7605"/>
    <w:rsid w:val="008E01A5"/>
    <w:rsid w:val="008E0832"/>
    <w:rsid w:val="008E28E2"/>
    <w:rsid w:val="008E3F57"/>
    <w:rsid w:val="008E3F65"/>
    <w:rsid w:val="008E411E"/>
    <w:rsid w:val="008E4852"/>
    <w:rsid w:val="008E7287"/>
    <w:rsid w:val="008E7942"/>
    <w:rsid w:val="008F1D0C"/>
    <w:rsid w:val="008F58AD"/>
    <w:rsid w:val="008F61B7"/>
    <w:rsid w:val="008F72C5"/>
    <w:rsid w:val="008F7898"/>
    <w:rsid w:val="0090084F"/>
    <w:rsid w:val="0090098E"/>
    <w:rsid w:val="00901164"/>
    <w:rsid w:val="00901741"/>
    <w:rsid w:val="00903BE7"/>
    <w:rsid w:val="009040FC"/>
    <w:rsid w:val="00906BF2"/>
    <w:rsid w:val="00906FB5"/>
    <w:rsid w:val="00910373"/>
    <w:rsid w:val="0091095C"/>
    <w:rsid w:val="00912A46"/>
    <w:rsid w:val="00912F38"/>
    <w:rsid w:val="00913211"/>
    <w:rsid w:val="009135B0"/>
    <w:rsid w:val="00914014"/>
    <w:rsid w:val="00915621"/>
    <w:rsid w:val="00915BCB"/>
    <w:rsid w:val="009167F4"/>
    <w:rsid w:val="00916EAF"/>
    <w:rsid w:val="00917EBA"/>
    <w:rsid w:val="00922BD8"/>
    <w:rsid w:val="00922E1C"/>
    <w:rsid w:val="00925238"/>
    <w:rsid w:val="009268BF"/>
    <w:rsid w:val="009268D2"/>
    <w:rsid w:val="00926DEC"/>
    <w:rsid w:val="00927BC2"/>
    <w:rsid w:val="009302DB"/>
    <w:rsid w:val="00931A4B"/>
    <w:rsid w:val="00931CF9"/>
    <w:rsid w:val="00931D98"/>
    <w:rsid w:val="00932039"/>
    <w:rsid w:val="00935359"/>
    <w:rsid w:val="0093657D"/>
    <w:rsid w:val="009400D1"/>
    <w:rsid w:val="00940196"/>
    <w:rsid w:val="009421B6"/>
    <w:rsid w:val="009435EB"/>
    <w:rsid w:val="00943DEA"/>
    <w:rsid w:val="00947F99"/>
    <w:rsid w:val="00950AED"/>
    <w:rsid w:val="009511E5"/>
    <w:rsid w:val="00952A9A"/>
    <w:rsid w:val="0095417D"/>
    <w:rsid w:val="00954514"/>
    <w:rsid w:val="00954F6A"/>
    <w:rsid w:val="00954FFD"/>
    <w:rsid w:val="0095571D"/>
    <w:rsid w:val="009571BF"/>
    <w:rsid w:val="00960C03"/>
    <w:rsid w:val="00961006"/>
    <w:rsid w:val="0096106E"/>
    <w:rsid w:val="00961A1B"/>
    <w:rsid w:val="00961A27"/>
    <w:rsid w:val="00961F56"/>
    <w:rsid w:val="00963A91"/>
    <w:rsid w:val="00964CB8"/>
    <w:rsid w:val="0096516F"/>
    <w:rsid w:val="00965C57"/>
    <w:rsid w:val="00965D77"/>
    <w:rsid w:val="0097310F"/>
    <w:rsid w:val="00973326"/>
    <w:rsid w:val="00974481"/>
    <w:rsid w:val="00976516"/>
    <w:rsid w:val="00976DB2"/>
    <w:rsid w:val="00976E2E"/>
    <w:rsid w:val="00977B2A"/>
    <w:rsid w:val="00977B76"/>
    <w:rsid w:val="0098026A"/>
    <w:rsid w:val="00984E9F"/>
    <w:rsid w:val="00985AA9"/>
    <w:rsid w:val="00985EC9"/>
    <w:rsid w:val="00986528"/>
    <w:rsid w:val="00986BA7"/>
    <w:rsid w:val="00986E14"/>
    <w:rsid w:val="00987A60"/>
    <w:rsid w:val="00991C91"/>
    <w:rsid w:val="00991E81"/>
    <w:rsid w:val="009920BC"/>
    <w:rsid w:val="00993A80"/>
    <w:rsid w:val="00994903"/>
    <w:rsid w:val="009950DB"/>
    <w:rsid w:val="00995535"/>
    <w:rsid w:val="0099651F"/>
    <w:rsid w:val="009968A5"/>
    <w:rsid w:val="009968D7"/>
    <w:rsid w:val="00997172"/>
    <w:rsid w:val="00997A37"/>
    <w:rsid w:val="009A04E9"/>
    <w:rsid w:val="009A07C4"/>
    <w:rsid w:val="009A1A0A"/>
    <w:rsid w:val="009A1BFB"/>
    <w:rsid w:val="009A1F79"/>
    <w:rsid w:val="009A3BED"/>
    <w:rsid w:val="009A3DCF"/>
    <w:rsid w:val="009A4174"/>
    <w:rsid w:val="009A5C9E"/>
    <w:rsid w:val="009A7355"/>
    <w:rsid w:val="009A7882"/>
    <w:rsid w:val="009B1613"/>
    <w:rsid w:val="009B1AE5"/>
    <w:rsid w:val="009B3116"/>
    <w:rsid w:val="009B455C"/>
    <w:rsid w:val="009B4E61"/>
    <w:rsid w:val="009B52CF"/>
    <w:rsid w:val="009B5730"/>
    <w:rsid w:val="009B6C18"/>
    <w:rsid w:val="009B7211"/>
    <w:rsid w:val="009B7A89"/>
    <w:rsid w:val="009C0B3D"/>
    <w:rsid w:val="009C0BD0"/>
    <w:rsid w:val="009C164D"/>
    <w:rsid w:val="009C20B0"/>
    <w:rsid w:val="009C2A75"/>
    <w:rsid w:val="009C2C36"/>
    <w:rsid w:val="009C2EC9"/>
    <w:rsid w:val="009C3971"/>
    <w:rsid w:val="009C4E86"/>
    <w:rsid w:val="009C5898"/>
    <w:rsid w:val="009C6075"/>
    <w:rsid w:val="009C626F"/>
    <w:rsid w:val="009C6B29"/>
    <w:rsid w:val="009C7221"/>
    <w:rsid w:val="009D0291"/>
    <w:rsid w:val="009D2A4E"/>
    <w:rsid w:val="009D4045"/>
    <w:rsid w:val="009D74E9"/>
    <w:rsid w:val="009D7841"/>
    <w:rsid w:val="009D79D2"/>
    <w:rsid w:val="009E063B"/>
    <w:rsid w:val="009E08FB"/>
    <w:rsid w:val="009E0EFD"/>
    <w:rsid w:val="009E1244"/>
    <w:rsid w:val="009E21C4"/>
    <w:rsid w:val="009E3620"/>
    <w:rsid w:val="009E38BC"/>
    <w:rsid w:val="009E568F"/>
    <w:rsid w:val="009E5E07"/>
    <w:rsid w:val="009E5E4E"/>
    <w:rsid w:val="009F2C3F"/>
    <w:rsid w:val="009F4905"/>
    <w:rsid w:val="009F5181"/>
    <w:rsid w:val="009F668E"/>
    <w:rsid w:val="009F6BD4"/>
    <w:rsid w:val="009F6D97"/>
    <w:rsid w:val="009F6E5B"/>
    <w:rsid w:val="009F729E"/>
    <w:rsid w:val="00A00C33"/>
    <w:rsid w:val="00A02A6F"/>
    <w:rsid w:val="00A036B6"/>
    <w:rsid w:val="00A0470D"/>
    <w:rsid w:val="00A05CF5"/>
    <w:rsid w:val="00A074A4"/>
    <w:rsid w:val="00A07DA3"/>
    <w:rsid w:val="00A10716"/>
    <w:rsid w:val="00A10EAC"/>
    <w:rsid w:val="00A1236F"/>
    <w:rsid w:val="00A12483"/>
    <w:rsid w:val="00A128A3"/>
    <w:rsid w:val="00A1324A"/>
    <w:rsid w:val="00A142F8"/>
    <w:rsid w:val="00A148C7"/>
    <w:rsid w:val="00A15894"/>
    <w:rsid w:val="00A15947"/>
    <w:rsid w:val="00A15A4A"/>
    <w:rsid w:val="00A15BD8"/>
    <w:rsid w:val="00A16B17"/>
    <w:rsid w:val="00A1740D"/>
    <w:rsid w:val="00A17DB5"/>
    <w:rsid w:val="00A20C15"/>
    <w:rsid w:val="00A2351D"/>
    <w:rsid w:val="00A24062"/>
    <w:rsid w:val="00A2424E"/>
    <w:rsid w:val="00A24507"/>
    <w:rsid w:val="00A24986"/>
    <w:rsid w:val="00A2594D"/>
    <w:rsid w:val="00A264CC"/>
    <w:rsid w:val="00A27EAE"/>
    <w:rsid w:val="00A312E0"/>
    <w:rsid w:val="00A31C68"/>
    <w:rsid w:val="00A326C9"/>
    <w:rsid w:val="00A33E46"/>
    <w:rsid w:val="00A34684"/>
    <w:rsid w:val="00A36400"/>
    <w:rsid w:val="00A36EAA"/>
    <w:rsid w:val="00A375B9"/>
    <w:rsid w:val="00A41632"/>
    <w:rsid w:val="00A422C6"/>
    <w:rsid w:val="00A4278B"/>
    <w:rsid w:val="00A42DC2"/>
    <w:rsid w:val="00A42EEF"/>
    <w:rsid w:val="00A4413E"/>
    <w:rsid w:val="00A44FC4"/>
    <w:rsid w:val="00A46AB9"/>
    <w:rsid w:val="00A474BF"/>
    <w:rsid w:val="00A47594"/>
    <w:rsid w:val="00A500FE"/>
    <w:rsid w:val="00A506B9"/>
    <w:rsid w:val="00A50E09"/>
    <w:rsid w:val="00A51204"/>
    <w:rsid w:val="00A51588"/>
    <w:rsid w:val="00A525F0"/>
    <w:rsid w:val="00A541CF"/>
    <w:rsid w:val="00A55C4D"/>
    <w:rsid w:val="00A56906"/>
    <w:rsid w:val="00A5751A"/>
    <w:rsid w:val="00A57A2A"/>
    <w:rsid w:val="00A57E11"/>
    <w:rsid w:val="00A6111C"/>
    <w:rsid w:val="00A61D02"/>
    <w:rsid w:val="00A62883"/>
    <w:rsid w:val="00A62B78"/>
    <w:rsid w:val="00A64CE6"/>
    <w:rsid w:val="00A67029"/>
    <w:rsid w:val="00A67563"/>
    <w:rsid w:val="00A67FDA"/>
    <w:rsid w:val="00A70579"/>
    <w:rsid w:val="00A70879"/>
    <w:rsid w:val="00A71783"/>
    <w:rsid w:val="00A72137"/>
    <w:rsid w:val="00A72C57"/>
    <w:rsid w:val="00A808F3"/>
    <w:rsid w:val="00A875C0"/>
    <w:rsid w:val="00A876A6"/>
    <w:rsid w:val="00A9130B"/>
    <w:rsid w:val="00A943F4"/>
    <w:rsid w:val="00A950A1"/>
    <w:rsid w:val="00A96C2C"/>
    <w:rsid w:val="00A973BF"/>
    <w:rsid w:val="00AA0E97"/>
    <w:rsid w:val="00AA0EE7"/>
    <w:rsid w:val="00AA21F3"/>
    <w:rsid w:val="00AA26D1"/>
    <w:rsid w:val="00AA3942"/>
    <w:rsid w:val="00AA4758"/>
    <w:rsid w:val="00AA53F5"/>
    <w:rsid w:val="00AA6EE3"/>
    <w:rsid w:val="00AA7089"/>
    <w:rsid w:val="00AB0020"/>
    <w:rsid w:val="00AB01D9"/>
    <w:rsid w:val="00AB1231"/>
    <w:rsid w:val="00AB1321"/>
    <w:rsid w:val="00AB2A22"/>
    <w:rsid w:val="00AB326B"/>
    <w:rsid w:val="00AB396F"/>
    <w:rsid w:val="00AB3B04"/>
    <w:rsid w:val="00AB3B3B"/>
    <w:rsid w:val="00AB3F7A"/>
    <w:rsid w:val="00AB5BA4"/>
    <w:rsid w:val="00AC14BD"/>
    <w:rsid w:val="00AC214C"/>
    <w:rsid w:val="00AC4B05"/>
    <w:rsid w:val="00AC5070"/>
    <w:rsid w:val="00AC5344"/>
    <w:rsid w:val="00AC58BB"/>
    <w:rsid w:val="00AC5DFD"/>
    <w:rsid w:val="00AC6056"/>
    <w:rsid w:val="00AC6C50"/>
    <w:rsid w:val="00AD17AA"/>
    <w:rsid w:val="00AD1AD1"/>
    <w:rsid w:val="00AD340A"/>
    <w:rsid w:val="00AD3CBE"/>
    <w:rsid w:val="00AD3DD4"/>
    <w:rsid w:val="00AD55A8"/>
    <w:rsid w:val="00AE174B"/>
    <w:rsid w:val="00AE1971"/>
    <w:rsid w:val="00AE20E8"/>
    <w:rsid w:val="00AE5599"/>
    <w:rsid w:val="00AE62A3"/>
    <w:rsid w:val="00AF16E2"/>
    <w:rsid w:val="00AF273D"/>
    <w:rsid w:val="00AF2BE6"/>
    <w:rsid w:val="00AF2C39"/>
    <w:rsid w:val="00AF5B6D"/>
    <w:rsid w:val="00AF7A13"/>
    <w:rsid w:val="00B01412"/>
    <w:rsid w:val="00B01A04"/>
    <w:rsid w:val="00B022A2"/>
    <w:rsid w:val="00B027B8"/>
    <w:rsid w:val="00B038EA"/>
    <w:rsid w:val="00B0500C"/>
    <w:rsid w:val="00B05D01"/>
    <w:rsid w:val="00B10274"/>
    <w:rsid w:val="00B10292"/>
    <w:rsid w:val="00B113B2"/>
    <w:rsid w:val="00B128F4"/>
    <w:rsid w:val="00B13740"/>
    <w:rsid w:val="00B1489C"/>
    <w:rsid w:val="00B14B41"/>
    <w:rsid w:val="00B14B46"/>
    <w:rsid w:val="00B14C95"/>
    <w:rsid w:val="00B15DE8"/>
    <w:rsid w:val="00B16A6E"/>
    <w:rsid w:val="00B16FAA"/>
    <w:rsid w:val="00B1730F"/>
    <w:rsid w:val="00B1769F"/>
    <w:rsid w:val="00B2039B"/>
    <w:rsid w:val="00B23613"/>
    <w:rsid w:val="00B238F4"/>
    <w:rsid w:val="00B23AAC"/>
    <w:rsid w:val="00B23E85"/>
    <w:rsid w:val="00B23F6D"/>
    <w:rsid w:val="00B2508F"/>
    <w:rsid w:val="00B2665D"/>
    <w:rsid w:val="00B27270"/>
    <w:rsid w:val="00B315B3"/>
    <w:rsid w:val="00B33BEF"/>
    <w:rsid w:val="00B33C07"/>
    <w:rsid w:val="00B34882"/>
    <w:rsid w:val="00B34DD4"/>
    <w:rsid w:val="00B357EB"/>
    <w:rsid w:val="00B3661C"/>
    <w:rsid w:val="00B36656"/>
    <w:rsid w:val="00B36697"/>
    <w:rsid w:val="00B36BE1"/>
    <w:rsid w:val="00B37F2E"/>
    <w:rsid w:val="00B40D33"/>
    <w:rsid w:val="00B41622"/>
    <w:rsid w:val="00B41F7F"/>
    <w:rsid w:val="00B4246C"/>
    <w:rsid w:val="00B43857"/>
    <w:rsid w:val="00B43FB3"/>
    <w:rsid w:val="00B45EE9"/>
    <w:rsid w:val="00B4609F"/>
    <w:rsid w:val="00B46D55"/>
    <w:rsid w:val="00B507FD"/>
    <w:rsid w:val="00B50E6C"/>
    <w:rsid w:val="00B51DDB"/>
    <w:rsid w:val="00B51E8D"/>
    <w:rsid w:val="00B52BF3"/>
    <w:rsid w:val="00B543BD"/>
    <w:rsid w:val="00B5453A"/>
    <w:rsid w:val="00B54FA7"/>
    <w:rsid w:val="00B550A2"/>
    <w:rsid w:val="00B553DB"/>
    <w:rsid w:val="00B563EF"/>
    <w:rsid w:val="00B564CC"/>
    <w:rsid w:val="00B577A2"/>
    <w:rsid w:val="00B60EB5"/>
    <w:rsid w:val="00B61588"/>
    <w:rsid w:val="00B627C5"/>
    <w:rsid w:val="00B62A61"/>
    <w:rsid w:val="00B62D06"/>
    <w:rsid w:val="00B6488F"/>
    <w:rsid w:val="00B67DAA"/>
    <w:rsid w:val="00B67E3D"/>
    <w:rsid w:val="00B67F74"/>
    <w:rsid w:val="00B708A9"/>
    <w:rsid w:val="00B719EC"/>
    <w:rsid w:val="00B71FF7"/>
    <w:rsid w:val="00B72103"/>
    <w:rsid w:val="00B72341"/>
    <w:rsid w:val="00B727B0"/>
    <w:rsid w:val="00B73EE8"/>
    <w:rsid w:val="00B75145"/>
    <w:rsid w:val="00B76658"/>
    <w:rsid w:val="00B77B31"/>
    <w:rsid w:val="00B77CEF"/>
    <w:rsid w:val="00B80036"/>
    <w:rsid w:val="00B800FE"/>
    <w:rsid w:val="00B836D1"/>
    <w:rsid w:val="00B83A16"/>
    <w:rsid w:val="00B8468D"/>
    <w:rsid w:val="00B847AF"/>
    <w:rsid w:val="00B84BA0"/>
    <w:rsid w:val="00B850B6"/>
    <w:rsid w:val="00B85EBE"/>
    <w:rsid w:val="00B86791"/>
    <w:rsid w:val="00B87DFA"/>
    <w:rsid w:val="00B90FD2"/>
    <w:rsid w:val="00B91E9E"/>
    <w:rsid w:val="00B923FB"/>
    <w:rsid w:val="00B92A39"/>
    <w:rsid w:val="00B944E2"/>
    <w:rsid w:val="00B94B2D"/>
    <w:rsid w:val="00B96B6A"/>
    <w:rsid w:val="00B97ABD"/>
    <w:rsid w:val="00B97C02"/>
    <w:rsid w:val="00BA11E1"/>
    <w:rsid w:val="00BA2406"/>
    <w:rsid w:val="00BA29CE"/>
    <w:rsid w:val="00BA2DE3"/>
    <w:rsid w:val="00BA4938"/>
    <w:rsid w:val="00BA4FE7"/>
    <w:rsid w:val="00BA740D"/>
    <w:rsid w:val="00BB07BF"/>
    <w:rsid w:val="00BB137D"/>
    <w:rsid w:val="00BB17B4"/>
    <w:rsid w:val="00BB20CC"/>
    <w:rsid w:val="00BB2E20"/>
    <w:rsid w:val="00BB2E22"/>
    <w:rsid w:val="00BB6025"/>
    <w:rsid w:val="00BC08C8"/>
    <w:rsid w:val="00BC1D79"/>
    <w:rsid w:val="00BC21D5"/>
    <w:rsid w:val="00BC36EF"/>
    <w:rsid w:val="00BC42CC"/>
    <w:rsid w:val="00BC4DF3"/>
    <w:rsid w:val="00BC4F2A"/>
    <w:rsid w:val="00BC694E"/>
    <w:rsid w:val="00BC6F24"/>
    <w:rsid w:val="00BC6F3B"/>
    <w:rsid w:val="00BC7159"/>
    <w:rsid w:val="00BC7DD9"/>
    <w:rsid w:val="00BD1CFD"/>
    <w:rsid w:val="00BD41A5"/>
    <w:rsid w:val="00BD431A"/>
    <w:rsid w:val="00BD6D00"/>
    <w:rsid w:val="00BE0083"/>
    <w:rsid w:val="00BE02CB"/>
    <w:rsid w:val="00BE0679"/>
    <w:rsid w:val="00BE0A13"/>
    <w:rsid w:val="00BE15C3"/>
    <w:rsid w:val="00BE1708"/>
    <w:rsid w:val="00BE4FC9"/>
    <w:rsid w:val="00BE5EEF"/>
    <w:rsid w:val="00BE6CBE"/>
    <w:rsid w:val="00BE73EB"/>
    <w:rsid w:val="00BF15D5"/>
    <w:rsid w:val="00BF47E0"/>
    <w:rsid w:val="00BF6952"/>
    <w:rsid w:val="00BF6D50"/>
    <w:rsid w:val="00C005AA"/>
    <w:rsid w:val="00C00F0C"/>
    <w:rsid w:val="00C01253"/>
    <w:rsid w:val="00C024BB"/>
    <w:rsid w:val="00C026AD"/>
    <w:rsid w:val="00C0270C"/>
    <w:rsid w:val="00C03EFC"/>
    <w:rsid w:val="00C04D50"/>
    <w:rsid w:val="00C05545"/>
    <w:rsid w:val="00C06E8D"/>
    <w:rsid w:val="00C07607"/>
    <w:rsid w:val="00C0786D"/>
    <w:rsid w:val="00C07A6F"/>
    <w:rsid w:val="00C07B8A"/>
    <w:rsid w:val="00C1081E"/>
    <w:rsid w:val="00C10A65"/>
    <w:rsid w:val="00C10C66"/>
    <w:rsid w:val="00C10D2B"/>
    <w:rsid w:val="00C13101"/>
    <w:rsid w:val="00C13DCF"/>
    <w:rsid w:val="00C141EF"/>
    <w:rsid w:val="00C1475B"/>
    <w:rsid w:val="00C155EB"/>
    <w:rsid w:val="00C16885"/>
    <w:rsid w:val="00C17174"/>
    <w:rsid w:val="00C17443"/>
    <w:rsid w:val="00C1794E"/>
    <w:rsid w:val="00C2042E"/>
    <w:rsid w:val="00C21323"/>
    <w:rsid w:val="00C21AC7"/>
    <w:rsid w:val="00C21E2C"/>
    <w:rsid w:val="00C224EA"/>
    <w:rsid w:val="00C23022"/>
    <w:rsid w:val="00C23800"/>
    <w:rsid w:val="00C23943"/>
    <w:rsid w:val="00C243CF"/>
    <w:rsid w:val="00C25121"/>
    <w:rsid w:val="00C2539B"/>
    <w:rsid w:val="00C2583F"/>
    <w:rsid w:val="00C27125"/>
    <w:rsid w:val="00C2765B"/>
    <w:rsid w:val="00C3111A"/>
    <w:rsid w:val="00C32068"/>
    <w:rsid w:val="00C321FA"/>
    <w:rsid w:val="00C3337F"/>
    <w:rsid w:val="00C33DA5"/>
    <w:rsid w:val="00C35230"/>
    <w:rsid w:val="00C35327"/>
    <w:rsid w:val="00C35DD4"/>
    <w:rsid w:val="00C3736D"/>
    <w:rsid w:val="00C379D2"/>
    <w:rsid w:val="00C37C7E"/>
    <w:rsid w:val="00C40281"/>
    <w:rsid w:val="00C41362"/>
    <w:rsid w:val="00C43642"/>
    <w:rsid w:val="00C44C66"/>
    <w:rsid w:val="00C44D4A"/>
    <w:rsid w:val="00C44F7C"/>
    <w:rsid w:val="00C4578C"/>
    <w:rsid w:val="00C478C5"/>
    <w:rsid w:val="00C479DC"/>
    <w:rsid w:val="00C50A62"/>
    <w:rsid w:val="00C51244"/>
    <w:rsid w:val="00C525F3"/>
    <w:rsid w:val="00C53C86"/>
    <w:rsid w:val="00C5472A"/>
    <w:rsid w:val="00C54A12"/>
    <w:rsid w:val="00C54B4E"/>
    <w:rsid w:val="00C5517D"/>
    <w:rsid w:val="00C55E8C"/>
    <w:rsid w:val="00C61617"/>
    <w:rsid w:val="00C62393"/>
    <w:rsid w:val="00C62705"/>
    <w:rsid w:val="00C62AB9"/>
    <w:rsid w:val="00C630CA"/>
    <w:rsid w:val="00C6418D"/>
    <w:rsid w:val="00C64A9B"/>
    <w:rsid w:val="00C654A4"/>
    <w:rsid w:val="00C67428"/>
    <w:rsid w:val="00C67A82"/>
    <w:rsid w:val="00C706BF"/>
    <w:rsid w:val="00C7070A"/>
    <w:rsid w:val="00C71606"/>
    <w:rsid w:val="00C71FC8"/>
    <w:rsid w:val="00C7276A"/>
    <w:rsid w:val="00C73150"/>
    <w:rsid w:val="00C73F4C"/>
    <w:rsid w:val="00C76CE5"/>
    <w:rsid w:val="00C773B2"/>
    <w:rsid w:val="00C77451"/>
    <w:rsid w:val="00C8057B"/>
    <w:rsid w:val="00C80B02"/>
    <w:rsid w:val="00C81703"/>
    <w:rsid w:val="00C86BE4"/>
    <w:rsid w:val="00C87A6F"/>
    <w:rsid w:val="00C9048B"/>
    <w:rsid w:val="00C90E83"/>
    <w:rsid w:val="00C94348"/>
    <w:rsid w:val="00C959CF"/>
    <w:rsid w:val="00C95D5E"/>
    <w:rsid w:val="00CA0760"/>
    <w:rsid w:val="00CA1C87"/>
    <w:rsid w:val="00CA2A5D"/>
    <w:rsid w:val="00CA50EC"/>
    <w:rsid w:val="00CA5D88"/>
    <w:rsid w:val="00CA7142"/>
    <w:rsid w:val="00CA72DB"/>
    <w:rsid w:val="00CA78A2"/>
    <w:rsid w:val="00CA7C80"/>
    <w:rsid w:val="00CA7DB6"/>
    <w:rsid w:val="00CB0BCF"/>
    <w:rsid w:val="00CB0F75"/>
    <w:rsid w:val="00CB1681"/>
    <w:rsid w:val="00CB4016"/>
    <w:rsid w:val="00CB44DF"/>
    <w:rsid w:val="00CB5E62"/>
    <w:rsid w:val="00CB6E5A"/>
    <w:rsid w:val="00CB6F6B"/>
    <w:rsid w:val="00CB70BB"/>
    <w:rsid w:val="00CC210D"/>
    <w:rsid w:val="00CC40CB"/>
    <w:rsid w:val="00CC4863"/>
    <w:rsid w:val="00CC4DAC"/>
    <w:rsid w:val="00CC5854"/>
    <w:rsid w:val="00CC7469"/>
    <w:rsid w:val="00CC78C3"/>
    <w:rsid w:val="00CD1370"/>
    <w:rsid w:val="00CD179A"/>
    <w:rsid w:val="00CD3A20"/>
    <w:rsid w:val="00CD4433"/>
    <w:rsid w:val="00CD47DD"/>
    <w:rsid w:val="00CD59D0"/>
    <w:rsid w:val="00CD5A63"/>
    <w:rsid w:val="00CD5BD6"/>
    <w:rsid w:val="00CD6E02"/>
    <w:rsid w:val="00CD7C29"/>
    <w:rsid w:val="00CE06B5"/>
    <w:rsid w:val="00CE36D6"/>
    <w:rsid w:val="00CE3A14"/>
    <w:rsid w:val="00CE3E2D"/>
    <w:rsid w:val="00CE5FC5"/>
    <w:rsid w:val="00CE64BF"/>
    <w:rsid w:val="00CE66EB"/>
    <w:rsid w:val="00CE6DAA"/>
    <w:rsid w:val="00CF0338"/>
    <w:rsid w:val="00CF17CF"/>
    <w:rsid w:val="00CF3022"/>
    <w:rsid w:val="00CF3F04"/>
    <w:rsid w:val="00CF467D"/>
    <w:rsid w:val="00CF520C"/>
    <w:rsid w:val="00D001C4"/>
    <w:rsid w:val="00D016CE"/>
    <w:rsid w:val="00D016D3"/>
    <w:rsid w:val="00D02121"/>
    <w:rsid w:val="00D03333"/>
    <w:rsid w:val="00D03D5B"/>
    <w:rsid w:val="00D03DDB"/>
    <w:rsid w:val="00D05747"/>
    <w:rsid w:val="00D06F8B"/>
    <w:rsid w:val="00D1176E"/>
    <w:rsid w:val="00D11D91"/>
    <w:rsid w:val="00D12792"/>
    <w:rsid w:val="00D1308A"/>
    <w:rsid w:val="00D131F7"/>
    <w:rsid w:val="00D157A5"/>
    <w:rsid w:val="00D158D6"/>
    <w:rsid w:val="00D15BB8"/>
    <w:rsid w:val="00D167CB"/>
    <w:rsid w:val="00D1688A"/>
    <w:rsid w:val="00D16DD5"/>
    <w:rsid w:val="00D1748A"/>
    <w:rsid w:val="00D175D8"/>
    <w:rsid w:val="00D20204"/>
    <w:rsid w:val="00D20A06"/>
    <w:rsid w:val="00D20CDD"/>
    <w:rsid w:val="00D20F0A"/>
    <w:rsid w:val="00D21ACC"/>
    <w:rsid w:val="00D21EA4"/>
    <w:rsid w:val="00D24702"/>
    <w:rsid w:val="00D254BE"/>
    <w:rsid w:val="00D257C1"/>
    <w:rsid w:val="00D2721F"/>
    <w:rsid w:val="00D27AD9"/>
    <w:rsid w:val="00D3023F"/>
    <w:rsid w:val="00D30288"/>
    <w:rsid w:val="00D30A4D"/>
    <w:rsid w:val="00D34A54"/>
    <w:rsid w:val="00D34FD3"/>
    <w:rsid w:val="00D35806"/>
    <w:rsid w:val="00D36E1B"/>
    <w:rsid w:val="00D4033D"/>
    <w:rsid w:val="00D40734"/>
    <w:rsid w:val="00D411A5"/>
    <w:rsid w:val="00D414E5"/>
    <w:rsid w:val="00D415DD"/>
    <w:rsid w:val="00D43DFB"/>
    <w:rsid w:val="00D44340"/>
    <w:rsid w:val="00D44CAD"/>
    <w:rsid w:val="00D44E07"/>
    <w:rsid w:val="00D45B53"/>
    <w:rsid w:val="00D463BD"/>
    <w:rsid w:val="00D475EC"/>
    <w:rsid w:val="00D47F4C"/>
    <w:rsid w:val="00D5063D"/>
    <w:rsid w:val="00D53ECB"/>
    <w:rsid w:val="00D540EC"/>
    <w:rsid w:val="00D54341"/>
    <w:rsid w:val="00D5497C"/>
    <w:rsid w:val="00D54AC4"/>
    <w:rsid w:val="00D54E7E"/>
    <w:rsid w:val="00D55377"/>
    <w:rsid w:val="00D55EE0"/>
    <w:rsid w:val="00D565E5"/>
    <w:rsid w:val="00D566DB"/>
    <w:rsid w:val="00D56A6B"/>
    <w:rsid w:val="00D56C2D"/>
    <w:rsid w:val="00D57043"/>
    <w:rsid w:val="00D570E7"/>
    <w:rsid w:val="00D5756E"/>
    <w:rsid w:val="00D57C2B"/>
    <w:rsid w:val="00D609BA"/>
    <w:rsid w:val="00D625E6"/>
    <w:rsid w:val="00D646B0"/>
    <w:rsid w:val="00D65965"/>
    <w:rsid w:val="00D672F0"/>
    <w:rsid w:val="00D67D81"/>
    <w:rsid w:val="00D71B21"/>
    <w:rsid w:val="00D73A65"/>
    <w:rsid w:val="00D746E1"/>
    <w:rsid w:val="00D75ACD"/>
    <w:rsid w:val="00D75B31"/>
    <w:rsid w:val="00D760A9"/>
    <w:rsid w:val="00D7674F"/>
    <w:rsid w:val="00D77A45"/>
    <w:rsid w:val="00D77EB9"/>
    <w:rsid w:val="00D80D9F"/>
    <w:rsid w:val="00D81686"/>
    <w:rsid w:val="00D822DE"/>
    <w:rsid w:val="00D82EE6"/>
    <w:rsid w:val="00D8320D"/>
    <w:rsid w:val="00D836D1"/>
    <w:rsid w:val="00D83D26"/>
    <w:rsid w:val="00D84E3F"/>
    <w:rsid w:val="00D851FB"/>
    <w:rsid w:val="00D85285"/>
    <w:rsid w:val="00D861E0"/>
    <w:rsid w:val="00D8674D"/>
    <w:rsid w:val="00D875BC"/>
    <w:rsid w:val="00D8789C"/>
    <w:rsid w:val="00D90116"/>
    <w:rsid w:val="00D9066D"/>
    <w:rsid w:val="00D908A3"/>
    <w:rsid w:val="00D90EC7"/>
    <w:rsid w:val="00D91778"/>
    <w:rsid w:val="00D91818"/>
    <w:rsid w:val="00D91CF1"/>
    <w:rsid w:val="00D93476"/>
    <w:rsid w:val="00D93A5D"/>
    <w:rsid w:val="00D943EA"/>
    <w:rsid w:val="00D9610C"/>
    <w:rsid w:val="00D9783A"/>
    <w:rsid w:val="00DA2437"/>
    <w:rsid w:val="00DA27C0"/>
    <w:rsid w:val="00DA2BC0"/>
    <w:rsid w:val="00DA4E06"/>
    <w:rsid w:val="00DA532C"/>
    <w:rsid w:val="00DA5400"/>
    <w:rsid w:val="00DA560B"/>
    <w:rsid w:val="00DA6D13"/>
    <w:rsid w:val="00DA7C1E"/>
    <w:rsid w:val="00DB0B23"/>
    <w:rsid w:val="00DB1690"/>
    <w:rsid w:val="00DB1775"/>
    <w:rsid w:val="00DB1D71"/>
    <w:rsid w:val="00DB36E9"/>
    <w:rsid w:val="00DB68C0"/>
    <w:rsid w:val="00DB6D14"/>
    <w:rsid w:val="00DC0436"/>
    <w:rsid w:val="00DC073C"/>
    <w:rsid w:val="00DC234D"/>
    <w:rsid w:val="00DC32B3"/>
    <w:rsid w:val="00DC3BFD"/>
    <w:rsid w:val="00DC5D05"/>
    <w:rsid w:val="00DC5D72"/>
    <w:rsid w:val="00DC69B5"/>
    <w:rsid w:val="00DD0D09"/>
    <w:rsid w:val="00DD0D89"/>
    <w:rsid w:val="00DD14A6"/>
    <w:rsid w:val="00DD1E7C"/>
    <w:rsid w:val="00DD2A2C"/>
    <w:rsid w:val="00DD3198"/>
    <w:rsid w:val="00DD350F"/>
    <w:rsid w:val="00DD4B4A"/>
    <w:rsid w:val="00DD7274"/>
    <w:rsid w:val="00DD7A03"/>
    <w:rsid w:val="00DD7C85"/>
    <w:rsid w:val="00DE0241"/>
    <w:rsid w:val="00DE271A"/>
    <w:rsid w:val="00DE30C8"/>
    <w:rsid w:val="00DE3872"/>
    <w:rsid w:val="00DE5D11"/>
    <w:rsid w:val="00DE5E93"/>
    <w:rsid w:val="00DE60BE"/>
    <w:rsid w:val="00DE62B7"/>
    <w:rsid w:val="00DE683F"/>
    <w:rsid w:val="00DE6F7A"/>
    <w:rsid w:val="00DE70FC"/>
    <w:rsid w:val="00DF0681"/>
    <w:rsid w:val="00DF07AF"/>
    <w:rsid w:val="00DF1BE1"/>
    <w:rsid w:val="00DF226C"/>
    <w:rsid w:val="00DF34A7"/>
    <w:rsid w:val="00DF3EC0"/>
    <w:rsid w:val="00DF47D0"/>
    <w:rsid w:val="00DF572E"/>
    <w:rsid w:val="00DF5AB9"/>
    <w:rsid w:val="00DF5ACD"/>
    <w:rsid w:val="00DF63E9"/>
    <w:rsid w:val="00DF7248"/>
    <w:rsid w:val="00DF73E8"/>
    <w:rsid w:val="00E0144D"/>
    <w:rsid w:val="00E01EA9"/>
    <w:rsid w:val="00E02F00"/>
    <w:rsid w:val="00E03422"/>
    <w:rsid w:val="00E03DC2"/>
    <w:rsid w:val="00E041F0"/>
    <w:rsid w:val="00E04A5F"/>
    <w:rsid w:val="00E05DDE"/>
    <w:rsid w:val="00E05F96"/>
    <w:rsid w:val="00E065F9"/>
    <w:rsid w:val="00E06C98"/>
    <w:rsid w:val="00E07AE9"/>
    <w:rsid w:val="00E10FA7"/>
    <w:rsid w:val="00E137FB"/>
    <w:rsid w:val="00E13813"/>
    <w:rsid w:val="00E1392B"/>
    <w:rsid w:val="00E13BFA"/>
    <w:rsid w:val="00E201BD"/>
    <w:rsid w:val="00E20257"/>
    <w:rsid w:val="00E2203F"/>
    <w:rsid w:val="00E22597"/>
    <w:rsid w:val="00E237F1"/>
    <w:rsid w:val="00E24A22"/>
    <w:rsid w:val="00E24FB9"/>
    <w:rsid w:val="00E2568F"/>
    <w:rsid w:val="00E26570"/>
    <w:rsid w:val="00E26863"/>
    <w:rsid w:val="00E272C0"/>
    <w:rsid w:val="00E273B5"/>
    <w:rsid w:val="00E30216"/>
    <w:rsid w:val="00E31441"/>
    <w:rsid w:val="00E31984"/>
    <w:rsid w:val="00E31A57"/>
    <w:rsid w:val="00E31D52"/>
    <w:rsid w:val="00E3357F"/>
    <w:rsid w:val="00E337FA"/>
    <w:rsid w:val="00E33910"/>
    <w:rsid w:val="00E3619D"/>
    <w:rsid w:val="00E3714C"/>
    <w:rsid w:val="00E3738A"/>
    <w:rsid w:val="00E41BCD"/>
    <w:rsid w:val="00E41D3F"/>
    <w:rsid w:val="00E421A8"/>
    <w:rsid w:val="00E44741"/>
    <w:rsid w:val="00E449A3"/>
    <w:rsid w:val="00E4594A"/>
    <w:rsid w:val="00E45C89"/>
    <w:rsid w:val="00E4753E"/>
    <w:rsid w:val="00E507B1"/>
    <w:rsid w:val="00E509DA"/>
    <w:rsid w:val="00E51F91"/>
    <w:rsid w:val="00E51FBD"/>
    <w:rsid w:val="00E52C98"/>
    <w:rsid w:val="00E535F3"/>
    <w:rsid w:val="00E538FD"/>
    <w:rsid w:val="00E53F85"/>
    <w:rsid w:val="00E540CA"/>
    <w:rsid w:val="00E54CC0"/>
    <w:rsid w:val="00E5682E"/>
    <w:rsid w:val="00E5751D"/>
    <w:rsid w:val="00E608D5"/>
    <w:rsid w:val="00E6140E"/>
    <w:rsid w:val="00E61FDD"/>
    <w:rsid w:val="00E62A52"/>
    <w:rsid w:val="00E6306A"/>
    <w:rsid w:val="00E64937"/>
    <w:rsid w:val="00E66B68"/>
    <w:rsid w:val="00E6770C"/>
    <w:rsid w:val="00E7073A"/>
    <w:rsid w:val="00E71471"/>
    <w:rsid w:val="00E7171D"/>
    <w:rsid w:val="00E71992"/>
    <w:rsid w:val="00E726B1"/>
    <w:rsid w:val="00E73231"/>
    <w:rsid w:val="00E73572"/>
    <w:rsid w:val="00E74C22"/>
    <w:rsid w:val="00E74F05"/>
    <w:rsid w:val="00E7653A"/>
    <w:rsid w:val="00E8192C"/>
    <w:rsid w:val="00E81986"/>
    <w:rsid w:val="00E81BB8"/>
    <w:rsid w:val="00E81BBC"/>
    <w:rsid w:val="00E81D68"/>
    <w:rsid w:val="00E82773"/>
    <w:rsid w:val="00E84C41"/>
    <w:rsid w:val="00E85A51"/>
    <w:rsid w:val="00E85CC4"/>
    <w:rsid w:val="00E86259"/>
    <w:rsid w:val="00E868CA"/>
    <w:rsid w:val="00E876DE"/>
    <w:rsid w:val="00E87CCC"/>
    <w:rsid w:val="00E87E4F"/>
    <w:rsid w:val="00E90D1D"/>
    <w:rsid w:val="00E927D6"/>
    <w:rsid w:val="00E92C48"/>
    <w:rsid w:val="00E93A16"/>
    <w:rsid w:val="00E94E51"/>
    <w:rsid w:val="00E95406"/>
    <w:rsid w:val="00E95D1B"/>
    <w:rsid w:val="00E96719"/>
    <w:rsid w:val="00E96CA4"/>
    <w:rsid w:val="00E97069"/>
    <w:rsid w:val="00E97244"/>
    <w:rsid w:val="00E97B1D"/>
    <w:rsid w:val="00EA014B"/>
    <w:rsid w:val="00EA4614"/>
    <w:rsid w:val="00EA4A62"/>
    <w:rsid w:val="00EA596D"/>
    <w:rsid w:val="00EA5FBB"/>
    <w:rsid w:val="00EA66E6"/>
    <w:rsid w:val="00EA7687"/>
    <w:rsid w:val="00EB1170"/>
    <w:rsid w:val="00EB14E2"/>
    <w:rsid w:val="00EB191A"/>
    <w:rsid w:val="00EB20F4"/>
    <w:rsid w:val="00EB2D8E"/>
    <w:rsid w:val="00EB3906"/>
    <w:rsid w:val="00EB3CF1"/>
    <w:rsid w:val="00EB695E"/>
    <w:rsid w:val="00EB6B92"/>
    <w:rsid w:val="00EB6E34"/>
    <w:rsid w:val="00EC1A7C"/>
    <w:rsid w:val="00EC32F9"/>
    <w:rsid w:val="00EC3C75"/>
    <w:rsid w:val="00EC43E4"/>
    <w:rsid w:val="00EC65FA"/>
    <w:rsid w:val="00EC73DF"/>
    <w:rsid w:val="00ED35E2"/>
    <w:rsid w:val="00ED3A3A"/>
    <w:rsid w:val="00ED42B0"/>
    <w:rsid w:val="00ED4654"/>
    <w:rsid w:val="00ED54A9"/>
    <w:rsid w:val="00ED6E87"/>
    <w:rsid w:val="00ED7251"/>
    <w:rsid w:val="00EE00AC"/>
    <w:rsid w:val="00EE10B9"/>
    <w:rsid w:val="00EE2801"/>
    <w:rsid w:val="00EE2B8E"/>
    <w:rsid w:val="00EE35F4"/>
    <w:rsid w:val="00EE43A8"/>
    <w:rsid w:val="00EE5CB6"/>
    <w:rsid w:val="00EE62B9"/>
    <w:rsid w:val="00EE64D0"/>
    <w:rsid w:val="00EE6FFC"/>
    <w:rsid w:val="00EE7B2C"/>
    <w:rsid w:val="00EF208F"/>
    <w:rsid w:val="00EF251A"/>
    <w:rsid w:val="00EF2650"/>
    <w:rsid w:val="00EF29D4"/>
    <w:rsid w:val="00EF4067"/>
    <w:rsid w:val="00EF4848"/>
    <w:rsid w:val="00EF49F1"/>
    <w:rsid w:val="00EF49F2"/>
    <w:rsid w:val="00EF57A8"/>
    <w:rsid w:val="00F019C3"/>
    <w:rsid w:val="00F03013"/>
    <w:rsid w:val="00F03D52"/>
    <w:rsid w:val="00F04041"/>
    <w:rsid w:val="00F056D0"/>
    <w:rsid w:val="00F05A0B"/>
    <w:rsid w:val="00F05F84"/>
    <w:rsid w:val="00F06AF5"/>
    <w:rsid w:val="00F06C7D"/>
    <w:rsid w:val="00F10AD6"/>
    <w:rsid w:val="00F10B1C"/>
    <w:rsid w:val="00F12D2B"/>
    <w:rsid w:val="00F13A56"/>
    <w:rsid w:val="00F148A7"/>
    <w:rsid w:val="00F148B8"/>
    <w:rsid w:val="00F151AC"/>
    <w:rsid w:val="00F15445"/>
    <w:rsid w:val="00F17066"/>
    <w:rsid w:val="00F200F7"/>
    <w:rsid w:val="00F20A06"/>
    <w:rsid w:val="00F24820"/>
    <w:rsid w:val="00F24840"/>
    <w:rsid w:val="00F24D0F"/>
    <w:rsid w:val="00F2517F"/>
    <w:rsid w:val="00F25244"/>
    <w:rsid w:val="00F2702E"/>
    <w:rsid w:val="00F30146"/>
    <w:rsid w:val="00F30253"/>
    <w:rsid w:val="00F303A4"/>
    <w:rsid w:val="00F32617"/>
    <w:rsid w:val="00F3268C"/>
    <w:rsid w:val="00F32AC0"/>
    <w:rsid w:val="00F3308D"/>
    <w:rsid w:val="00F3468A"/>
    <w:rsid w:val="00F34D76"/>
    <w:rsid w:val="00F351A4"/>
    <w:rsid w:val="00F35AB8"/>
    <w:rsid w:val="00F37846"/>
    <w:rsid w:val="00F37B1F"/>
    <w:rsid w:val="00F40717"/>
    <w:rsid w:val="00F40B7A"/>
    <w:rsid w:val="00F421AA"/>
    <w:rsid w:val="00F425A5"/>
    <w:rsid w:val="00F4322D"/>
    <w:rsid w:val="00F4355E"/>
    <w:rsid w:val="00F44369"/>
    <w:rsid w:val="00F44AE4"/>
    <w:rsid w:val="00F450F2"/>
    <w:rsid w:val="00F466CC"/>
    <w:rsid w:val="00F47CF8"/>
    <w:rsid w:val="00F5006A"/>
    <w:rsid w:val="00F50C4C"/>
    <w:rsid w:val="00F516D6"/>
    <w:rsid w:val="00F51F64"/>
    <w:rsid w:val="00F5708F"/>
    <w:rsid w:val="00F5710B"/>
    <w:rsid w:val="00F57403"/>
    <w:rsid w:val="00F5769E"/>
    <w:rsid w:val="00F60D04"/>
    <w:rsid w:val="00F61CCA"/>
    <w:rsid w:val="00F620EC"/>
    <w:rsid w:val="00F6377D"/>
    <w:rsid w:val="00F63D13"/>
    <w:rsid w:val="00F670C2"/>
    <w:rsid w:val="00F7072A"/>
    <w:rsid w:val="00F72CFE"/>
    <w:rsid w:val="00F73542"/>
    <w:rsid w:val="00F7380F"/>
    <w:rsid w:val="00F74212"/>
    <w:rsid w:val="00F745D0"/>
    <w:rsid w:val="00F74DCD"/>
    <w:rsid w:val="00F74F8D"/>
    <w:rsid w:val="00F76845"/>
    <w:rsid w:val="00F76C21"/>
    <w:rsid w:val="00F76FA4"/>
    <w:rsid w:val="00F77E2E"/>
    <w:rsid w:val="00F77EF1"/>
    <w:rsid w:val="00F77F7C"/>
    <w:rsid w:val="00F81502"/>
    <w:rsid w:val="00F81A45"/>
    <w:rsid w:val="00F838E9"/>
    <w:rsid w:val="00F84AE8"/>
    <w:rsid w:val="00F85B4D"/>
    <w:rsid w:val="00F868B9"/>
    <w:rsid w:val="00F86C3C"/>
    <w:rsid w:val="00F87C95"/>
    <w:rsid w:val="00F9016F"/>
    <w:rsid w:val="00F91B20"/>
    <w:rsid w:val="00F92814"/>
    <w:rsid w:val="00F92D42"/>
    <w:rsid w:val="00F92E8E"/>
    <w:rsid w:val="00F93309"/>
    <w:rsid w:val="00F94DDB"/>
    <w:rsid w:val="00F95071"/>
    <w:rsid w:val="00F95740"/>
    <w:rsid w:val="00F95C0C"/>
    <w:rsid w:val="00F96DA6"/>
    <w:rsid w:val="00F97E3A"/>
    <w:rsid w:val="00FA0389"/>
    <w:rsid w:val="00FA0956"/>
    <w:rsid w:val="00FA1B60"/>
    <w:rsid w:val="00FA243C"/>
    <w:rsid w:val="00FA4CF5"/>
    <w:rsid w:val="00FA6004"/>
    <w:rsid w:val="00FA6092"/>
    <w:rsid w:val="00FA6B6E"/>
    <w:rsid w:val="00FA7AAF"/>
    <w:rsid w:val="00FB006B"/>
    <w:rsid w:val="00FB1B10"/>
    <w:rsid w:val="00FB22F2"/>
    <w:rsid w:val="00FB260F"/>
    <w:rsid w:val="00FB4FF0"/>
    <w:rsid w:val="00FB54D5"/>
    <w:rsid w:val="00FB5F06"/>
    <w:rsid w:val="00FB6E6D"/>
    <w:rsid w:val="00FB6F43"/>
    <w:rsid w:val="00FB7066"/>
    <w:rsid w:val="00FB7869"/>
    <w:rsid w:val="00FB7D88"/>
    <w:rsid w:val="00FC03EF"/>
    <w:rsid w:val="00FC0C16"/>
    <w:rsid w:val="00FC1385"/>
    <w:rsid w:val="00FC16E9"/>
    <w:rsid w:val="00FC2193"/>
    <w:rsid w:val="00FC2263"/>
    <w:rsid w:val="00FC3232"/>
    <w:rsid w:val="00FC45B7"/>
    <w:rsid w:val="00FC46C2"/>
    <w:rsid w:val="00FC4C3A"/>
    <w:rsid w:val="00FC4D3A"/>
    <w:rsid w:val="00FC53BF"/>
    <w:rsid w:val="00FC641E"/>
    <w:rsid w:val="00FC676E"/>
    <w:rsid w:val="00FC6827"/>
    <w:rsid w:val="00FC7B9F"/>
    <w:rsid w:val="00FC7C72"/>
    <w:rsid w:val="00FC7CF5"/>
    <w:rsid w:val="00FD01D1"/>
    <w:rsid w:val="00FD0464"/>
    <w:rsid w:val="00FD11FE"/>
    <w:rsid w:val="00FD1481"/>
    <w:rsid w:val="00FD1747"/>
    <w:rsid w:val="00FD19CA"/>
    <w:rsid w:val="00FD1B7B"/>
    <w:rsid w:val="00FD2121"/>
    <w:rsid w:val="00FD38C2"/>
    <w:rsid w:val="00FD488F"/>
    <w:rsid w:val="00FD48A4"/>
    <w:rsid w:val="00FD4A08"/>
    <w:rsid w:val="00FD4ADE"/>
    <w:rsid w:val="00FD516C"/>
    <w:rsid w:val="00FD51CF"/>
    <w:rsid w:val="00FD5204"/>
    <w:rsid w:val="00FD5417"/>
    <w:rsid w:val="00FD6B84"/>
    <w:rsid w:val="00FD7592"/>
    <w:rsid w:val="00FD7679"/>
    <w:rsid w:val="00FD79BA"/>
    <w:rsid w:val="00FD7CDF"/>
    <w:rsid w:val="00FE20A5"/>
    <w:rsid w:val="00FE29C3"/>
    <w:rsid w:val="00FE31B5"/>
    <w:rsid w:val="00FE3275"/>
    <w:rsid w:val="00FE5038"/>
    <w:rsid w:val="00FE532C"/>
    <w:rsid w:val="00FE7D6C"/>
    <w:rsid w:val="00FF5162"/>
    <w:rsid w:val="00FF55F2"/>
    <w:rsid w:val="00FF5B44"/>
    <w:rsid w:val="00FF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7367A"/>
  <w15:chartTrackingRefBased/>
  <w15:docId w15:val="{70665BFE-7FA7-4C49-91CB-E67FD61D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B60"/>
    <w:pPr>
      <w:spacing w:after="0" w:line="264"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95E"/>
    <w:pPr>
      <w:ind w:left="720"/>
      <w:contextualSpacing/>
    </w:pPr>
  </w:style>
  <w:style w:type="table" w:styleId="TableGrid">
    <w:name w:val="Table Grid"/>
    <w:basedOn w:val="TableNormal"/>
    <w:uiPriority w:val="39"/>
    <w:rsid w:val="00780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E3C"/>
    <w:pPr>
      <w:tabs>
        <w:tab w:val="center" w:pos="4680"/>
        <w:tab w:val="right" w:pos="9360"/>
      </w:tabs>
      <w:spacing w:line="240" w:lineRule="auto"/>
    </w:pPr>
  </w:style>
  <w:style w:type="character" w:customStyle="1" w:styleId="HeaderChar">
    <w:name w:val="Header Char"/>
    <w:basedOn w:val="DefaultParagraphFont"/>
    <w:link w:val="Header"/>
    <w:uiPriority w:val="99"/>
    <w:rsid w:val="00575E3C"/>
    <w:rPr>
      <w:sz w:val="24"/>
    </w:rPr>
  </w:style>
  <w:style w:type="paragraph" w:styleId="Footer">
    <w:name w:val="footer"/>
    <w:basedOn w:val="Normal"/>
    <w:link w:val="FooterChar"/>
    <w:uiPriority w:val="99"/>
    <w:unhideWhenUsed/>
    <w:rsid w:val="00575E3C"/>
    <w:pPr>
      <w:tabs>
        <w:tab w:val="center" w:pos="4680"/>
        <w:tab w:val="right" w:pos="9360"/>
      </w:tabs>
      <w:spacing w:line="240" w:lineRule="auto"/>
    </w:pPr>
  </w:style>
  <w:style w:type="character" w:customStyle="1" w:styleId="FooterChar">
    <w:name w:val="Footer Char"/>
    <w:basedOn w:val="DefaultParagraphFont"/>
    <w:link w:val="Footer"/>
    <w:uiPriority w:val="99"/>
    <w:rsid w:val="00575E3C"/>
    <w:rPr>
      <w:sz w:val="24"/>
    </w:rPr>
  </w:style>
  <w:style w:type="character" w:styleId="CommentReference">
    <w:name w:val="annotation reference"/>
    <w:basedOn w:val="DefaultParagraphFont"/>
    <w:uiPriority w:val="99"/>
    <w:semiHidden/>
    <w:unhideWhenUsed/>
    <w:rsid w:val="00892325"/>
    <w:rPr>
      <w:sz w:val="16"/>
      <w:szCs w:val="16"/>
    </w:rPr>
  </w:style>
  <w:style w:type="paragraph" w:styleId="CommentText">
    <w:name w:val="annotation text"/>
    <w:basedOn w:val="Normal"/>
    <w:link w:val="CommentTextChar"/>
    <w:uiPriority w:val="99"/>
    <w:unhideWhenUsed/>
    <w:rsid w:val="00892325"/>
    <w:pPr>
      <w:spacing w:line="240" w:lineRule="auto"/>
    </w:pPr>
    <w:rPr>
      <w:sz w:val="20"/>
      <w:szCs w:val="20"/>
    </w:rPr>
  </w:style>
  <w:style w:type="character" w:customStyle="1" w:styleId="CommentTextChar">
    <w:name w:val="Comment Text Char"/>
    <w:basedOn w:val="DefaultParagraphFont"/>
    <w:link w:val="CommentText"/>
    <w:uiPriority w:val="99"/>
    <w:rsid w:val="00892325"/>
    <w:rPr>
      <w:sz w:val="20"/>
      <w:szCs w:val="20"/>
    </w:rPr>
  </w:style>
  <w:style w:type="paragraph" w:styleId="CommentSubject">
    <w:name w:val="annotation subject"/>
    <w:basedOn w:val="CommentText"/>
    <w:next w:val="CommentText"/>
    <w:link w:val="CommentSubjectChar"/>
    <w:uiPriority w:val="99"/>
    <w:semiHidden/>
    <w:unhideWhenUsed/>
    <w:rsid w:val="00892325"/>
    <w:rPr>
      <w:b/>
      <w:bCs/>
    </w:rPr>
  </w:style>
  <w:style w:type="character" w:customStyle="1" w:styleId="CommentSubjectChar">
    <w:name w:val="Comment Subject Char"/>
    <w:basedOn w:val="CommentTextChar"/>
    <w:link w:val="CommentSubject"/>
    <w:uiPriority w:val="99"/>
    <w:semiHidden/>
    <w:rsid w:val="00892325"/>
    <w:rPr>
      <w:b/>
      <w:bCs/>
      <w:sz w:val="20"/>
      <w:szCs w:val="20"/>
    </w:rPr>
  </w:style>
  <w:style w:type="paragraph" w:styleId="Revision">
    <w:name w:val="Revision"/>
    <w:hidden/>
    <w:uiPriority w:val="99"/>
    <w:semiHidden/>
    <w:rsid w:val="0073754F"/>
    <w:pPr>
      <w:spacing w:after="0" w:line="240" w:lineRule="auto"/>
    </w:pPr>
    <w:rPr>
      <w:sz w:val="24"/>
    </w:rPr>
  </w:style>
  <w:style w:type="character" w:styleId="Hyperlink">
    <w:name w:val="Hyperlink"/>
    <w:basedOn w:val="DefaultParagraphFont"/>
    <w:uiPriority w:val="99"/>
    <w:unhideWhenUsed/>
    <w:rsid w:val="00F450F2"/>
    <w:rPr>
      <w:color w:val="0563C1" w:themeColor="hyperlink"/>
      <w:u w:val="single"/>
    </w:rPr>
  </w:style>
  <w:style w:type="character" w:styleId="UnresolvedMention">
    <w:name w:val="Unresolved Mention"/>
    <w:basedOn w:val="DefaultParagraphFont"/>
    <w:uiPriority w:val="99"/>
    <w:semiHidden/>
    <w:unhideWhenUsed/>
    <w:rsid w:val="00F450F2"/>
    <w:rPr>
      <w:color w:val="605E5C"/>
      <w:shd w:val="clear" w:color="auto" w:fill="E1DFDD"/>
    </w:rPr>
  </w:style>
  <w:style w:type="paragraph" w:customStyle="1" w:styleId="pf0">
    <w:name w:val="pf0"/>
    <w:basedOn w:val="Normal"/>
    <w:rsid w:val="006A53B0"/>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6A53B0"/>
    <w:rPr>
      <w:rFonts w:ascii="Segoe UI" w:hAnsi="Segoe UI" w:cs="Segoe UI" w:hint="default"/>
      <w:sz w:val="18"/>
      <w:szCs w:val="18"/>
    </w:rPr>
  </w:style>
  <w:style w:type="paragraph" w:styleId="NormalWeb">
    <w:name w:val="Normal (Web)"/>
    <w:basedOn w:val="Normal"/>
    <w:uiPriority w:val="99"/>
    <w:semiHidden/>
    <w:unhideWhenUsed/>
    <w:rsid w:val="00F91B2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DA56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52806">
      <w:bodyDiv w:val="1"/>
      <w:marLeft w:val="0"/>
      <w:marRight w:val="0"/>
      <w:marTop w:val="0"/>
      <w:marBottom w:val="0"/>
      <w:divBdr>
        <w:top w:val="none" w:sz="0" w:space="0" w:color="auto"/>
        <w:left w:val="none" w:sz="0" w:space="0" w:color="auto"/>
        <w:bottom w:val="none" w:sz="0" w:space="0" w:color="auto"/>
        <w:right w:val="none" w:sz="0" w:space="0" w:color="auto"/>
      </w:divBdr>
      <w:divsChild>
        <w:div w:id="353459050">
          <w:marLeft w:val="1080"/>
          <w:marRight w:val="0"/>
          <w:marTop w:val="100"/>
          <w:marBottom w:val="0"/>
          <w:divBdr>
            <w:top w:val="none" w:sz="0" w:space="0" w:color="auto"/>
            <w:left w:val="none" w:sz="0" w:space="0" w:color="auto"/>
            <w:bottom w:val="none" w:sz="0" w:space="0" w:color="auto"/>
            <w:right w:val="none" w:sz="0" w:space="0" w:color="auto"/>
          </w:divBdr>
        </w:div>
        <w:div w:id="366640179">
          <w:marLeft w:val="360"/>
          <w:marRight w:val="0"/>
          <w:marTop w:val="200"/>
          <w:marBottom w:val="0"/>
          <w:divBdr>
            <w:top w:val="none" w:sz="0" w:space="0" w:color="auto"/>
            <w:left w:val="none" w:sz="0" w:space="0" w:color="auto"/>
            <w:bottom w:val="none" w:sz="0" w:space="0" w:color="auto"/>
            <w:right w:val="none" w:sz="0" w:space="0" w:color="auto"/>
          </w:divBdr>
        </w:div>
        <w:div w:id="372732548">
          <w:marLeft w:val="360"/>
          <w:marRight w:val="0"/>
          <w:marTop w:val="200"/>
          <w:marBottom w:val="0"/>
          <w:divBdr>
            <w:top w:val="none" w:sz="0" w:space="0" w:color="auto"/>
            <w:left w:val="none" w:sz="0" w:space="0" w:color="auto"/>
            <w:bottom w:val="none" w:sz="0" w:space="0" w:color="auto"/>
            <w:right w:val="none" w:sz="0" w:space="0" w:color="auto"/>
          </w:divBdr>
        </w:div>
        <w:div w:id="710497454">
          <w:marLeft w:val="360"/>
          <w:marRight w:val="0"/>
          <w:marTop w:val="200"/>
          <w:marBottom w:val="0"/>
          <w:divBdr>
            <w:top w:val="none" w:sz="0" w:space="0" w:color="auto"/>
            <w:left w:val="none" w:sz="0" w:space="0" w:color="auto"/>
            <w:bottom w:val="none" w:sz="0" w:space="0" w:color="auto"/>
            <w:right w:val="none" w:sz="0" w:space="0" w:color="auto"/>
          </w:divBdr>
        </w:div>
        <w:div w:id="775517741">
          <w:marLeft w:val="1080"/>
          <w:marRight w:val="0"/>
          <w:marTop w:val="100"/>
          <w:marBottom w:val="0"/>
          <w:divBdr>
            <w:top w:val="none" w:sz="0" w:space="0" w:color="auto"/>
            <w:left w:val="none" w:sz="0" w:space="0" w:color="auto"/>
            <w:bottom w:val="none" w:sz="0" w:space="0" w:color="auto"/>
            <w:right w:val="none" w:sz="0" w:space="0" w:color="auto"/>
          </w:divBdr>
        </w:div>
        <w:div w:id="779178429">
          <w:marLeft w:val="1080"/>
          <w:marRight w:val="0"/>
          <w:marTop w:val="100"/>
          <w:marBottom w:val="0"/>
          <w:divBdr>
            <w:top w:val="none" w:sz="0" w:space="0" w:color="auto"/>
            <w:left w:val="none" w:sz="0" w:space="0" w:color="auto"/>
            <w:bottom w:val="none" w:sz="0" w:space="0" w:color="auto"/>
            <w:right w:val="none" w:sz="0" w:space="0" w:color="auto"/>
          </w:divBdr>
        </w:div>
        <w:div w:id="834220933">
          <w:marLeft w:val="360"/>
          <w:marRight w:val="0"/>
          <w:marTop w:val="200"/>
          <w:marBottom w:val="0"/>
          <w:divBdr>
            <w:top w:val="none" w:sz="0" w:space="0" w:color="auto"/>
            <w:left w:val="none" w:sz="0" w:space="0" w:color="auto"/>
            <w:bottom w:val="none" w:sz="0" w:space="0" w:color="auto"/>
            <w:right w:val="none" w:sz="0" w:space="0" w:color="auto"/>
          </w:divBdr>
        </w:div>
        <w:div w:id="1091779310">
          <w:marLeft w:val="1080"/>
          <w:marRight w:val="0"/>
          <w:marTop w:val="100"/>
          <w:marBottom w:val="0"/>
          <w:divBdr>
            <w:top w:val="none" w:sz="0" w:space="0" w:color="auto"/>
            <w:left w:val="none" w:sz="0" w:space="0" w:color="auto"/>
            <w:bottom w:val="none" w:sz="0" w:space="0" w:color="auto"/>
            <w:right w:val="none" w:sz="0" w:space="0" w:color="auto"/>
          </w:divBdr>
        </w:div>
        <w:div w:id="1298875059">
          <w:marLeft w:val="360"/>
          <w:marRight w:val="0"/>
          <w:marTop w:val="200"/>
          <w:marBottom w:val="0"/>
          <w:divBdr>
            <w:top w:val="none" w:sz="0" w:space="0" w:color="auto"/>
            <w:left w:val="none" w:sz="0" w:space="0" w:color="auto"/>
            <w:bottom w:val="none" w:sz="0" w:space="0" w:color="auto"/>
            <w:right w:val="none" w:sz="0" w:space="0" w:color="auto"/>
          </w:divBdr>
        </w:div>
        <w:div w:id="1736120589">
          <w:marLeft w:val="1080"/>
          <w:marRight w:val="0"/>
          <w:marTop w:val="100"/>
          <w:marBottom w:val="0"/>
          <w:divBdr>
            <w:top w:val="none" w:sz="0" w:space="0" w:color="auto"/>
            <w:left w:val="none" w:sz="0" w:space="0" w:color="auto"/>
            <w:bottom w:val="none" w:sz="0" w:space="0" w:color="auto"/>
            <w:right w:val="none" w:sz="0" w:space="0" w:color="auto"/>
          </w:divBdr>
        </w:div>
      </w:divsChild>
    </w:div>
    <w:div w:id="589698033">
      <w:bodyDiv w:val="1"/>
      <w:marLeft w:val="0"/>
      <w:marRight w:val="0"/>
      <w:marTop w:val="0"/>
      <w:marBottom w:val="0"/>
      <w:divBdr>
        <w:top w:val="none" w:sz="0" w:space="0" w:color="auto"/>
        <w:left w:val="none" w:sz="0" w:space="0" w:color="auto"/>
        <w:bottom w:val="none" w:sz="0" w:space="0" w:color="auto"/>
        <w:right w:val="none" w:sz="0" w:space="0" w:color="auto"/>
      </w:divBdr>
    </w:div>
    <w:div w:id="719213171">
      <w:bodyDiv w:val="1"/>
      <w:marLeft w:val="0"/>
      <w:marRight w:val="0"/>
      <w:marTop w:val="0"/>
      <w:marBottom w:val="0"/>
      <w:divBdr>
        <w:top w:val="none" w:sz="0" w:space="0" w:color="auto"/>
        <w:left w:val="none" w:sz="0" w:space="0" w:color="auto"/>
        <w:bottom w:val="none" w:sz="0" w:space="0" w:color="auto"/>
        <w:right w:val="none" w:sz="0" w:space="0" w:color="auto"/>
      </w:divBdr>
    </w:div>
    <w:div w:id="1180119707">
      <w:bodyDiv w:val="1"/>
      <w:marLeft w:val="0"/>
      <w:marRight w:val="0"/>
      <w:marTop w:val="0"/>
      <w:marBottom w:val="0"/>
      <w:divBdr>
        <w:top w:val="none" w:sz="0" w:space="0" w:color="auto"/>
        <w:left w:val="none" w:sz="0" w:space="0" w:color="auto"/>
        <w:bottom w:val="none" w:sz="0" w:space="0" w:color="auto"/>
        <w:right w:val="none" w:sz="0" w:space="0" w:color="auto"/>
      </w:divBdr>
    </w:div>
    <w:div w:id="1206219452">
      <w:bodyDiv w:val="1"/>
      <w:marLeft w:val="0"/>
      <w:marRight w:val="0"/>
      <w:marTop w:val="0"/>
      <w:marBottom w:val="0"/>
      <w:divBdr>
        <w:top w:val="none" w:sz="0" w:space="0" w:color="auto"/>
        <w:left w:val="none" w:sz="0" w:space="0" w:color="auto"/>
        <w:bottom w:val="none" w:sz="0" w:space="0" w:color="auto"/>
        <w:right w:val="none" w:sz="0" w:space="0" w:color="auto"/>
      </w:divBdr>
    </w:div>
    <w:div w:id="1443764296">
      <w:bodyDiv w:val="1"/>
      <w:marLeft w:val="0"/>
      <w:marRight w:val="0"/>
      <w:marTop w:val="0"/>
      <w:marBottom w:val="0"/>
      <w:divBdr>
        <w:top w:val="none" w:sz="0" w:space="0" w:color="auto"/>
        <w:left w:val="none" w:sz="0" w:space="0" w:color="auto"/>
        <w:bottom w:val="none" w:sz="0" w:space="0" w:color="auto"/>
        <w:right w:val="none" w:sz="0" w:space="0" w:color="auto"/>
      </w:divBdr>
      <w:divsChild>
        <w:div w:id="932863855">
          <w:marLeft w:val="360"/>
          <w:marRight w:val="0"/>
          <w:marTop w:val="200"/>
          <w:marBottom w:val="0"/>
          <w:divBdr>
            <w:top w:val="none" w:sz="0" w:space="0" w:color="auto"/>
            <w:left w:val="none" w:sz="0" w:space="0" w:color="auto"/>
            <w:bottom w:val="none" w:sz="0" w:space="0" w:color="auto"/>
            <w:right w:val="none" w:sz="0" w:space="0" w:color="auto"/>
          </w:divBdr>
        </w:div>
        <w:div w:id="1470247354">
          <w:marLeft w:val="1080"/>
          <w:marRight w:val="0"/>
          <w:marTop w:val="100"/>
          <w:marBottom w:val="0"/>
          <w:divBdr>
            <w:top w:val="none" w:sz="0" w:space="0" w:color="auto"/>
            <w:left w:val="none" w:sz="0" w:space="0" w:color="auto"/>
            <w:bottom w:val="none" w:sz="0" w:space="0" w:color="auto"/>
            <w:right w:val="none" w:sz="0" w:space="0" w:color="auto"/>
          </w:divBdr>
        </w:div>
        <w:div w:id="1622616214">
          <w:marLeft w:val="1080"/>
          <w:marRight w:val="0"/>
          <w:marTop w:val="100"/>
          <w:marBottom w:val="0"/>
          <w:divBdr>
            <w:top w:val="none" w:sz="0" w:space="0" w:color="auto"/>
            <w:left w:val="none" w:sz="0" w:space="0" w:color="auto"/>
            <w:bottom w:val="none" w:sz="0" w:space="0" w:color="auto"/>
            <w:right w:val="none" w:sz="0" w:space="0" w:color="auto"/>
          </w:divBdr>
        </w:div>
        <w:div w:id="1835682904">
          <w:marLeft w:val="1080"/>
          <w:marRight w:val="0"/>
          <w:marTop w:val="100"/>
          <w:marBottom w:val="0"/>
          <w:divBdr>
            <w:top w:val="none" w:sz="0" w:space="0" w:color="auto"/>
            <w:left w:val="none" w:sz="0" w:space="0" w:color="auto"/>
            <w:bottom w:val="none" w:sz="0" w:space="0" w:color="auto"/>
            <w:right w:val="none" w:sz="0" w:space="0" w:color="auto"/>
          </w:divBdr>
        </w:div>
        <w:div w:id="1903708393">
          <w:marLeft w:val="1080"/>
          <w:marRight w:val="0"/>
          <w:marTop w:val="100"/>
          <w:marBottom w:val="0"/>
          <w:divBdr>
            <w:top w:val="none" w:sz="0" w:space="0" w:color="auto"/>
            <w:left w:val="none" w:sz="0" w:space="0" w:color="auto"/>
            <w:bottom w:val="none" w:sz="0" w:space="0" w:color="auto"/>
            <w:right w:val="none" w:sz="0" w:space="0" w:color="auto"/>
          </w:divBdr>
        </w:div>
        <w:div w:id="1986080637">
          <w:marLeft w:val="1080"/>
          <w:marRight w:val="0"/>
          <w:marTop w:val="100"/>
          <w:marBottom w:val="0"/>
          <w:divBdr>
            <w:top w:val="none" w:sz="0" w:space="0" w:color="auto"/>
            <w:left w:val="none" w:sz="0" w:space="0" w:color="auto"/>
            <w:bottom w:val="none" w:sz="0" w:space="0" w:color="auto"/>
            <w:right w:val="none" w:sz="0" w:space="0" w:color="auto"/>
          </w:divBdr>
        </w:div>
      </w:divsChild>
    </w:div>
    <w:div w:id="1600138060">
      <w:bodyDiv w:val="1"/>
      <w:marLeft w:val="0"/>
      <w:marRight w:val="0"/>
      <w:marTop w:val="0"/>
      <w:marBottom w:val="0"/>
      <w:divBdr>
        <w:top w:val="none" w:sz="0" w:space="0" w:color="auto"/>
        <w:left w:val="none" w:sz="0" w:space="0" w:color="auto"/>
        <w:bottom w:val="none" w:sz="0" w:space="0" w:color="auto"/>
        <w:right w:val="none" w:sz="0" w:space="0" w:color="auto"/>
      </w:divBdr>
      <w:divsChild>
        <w:div w:id="624972932">
          <w:marLeft w:val="1080"/>
          <w:marRight w:val="0"/>
          <w:marTop w:val="100"/>
          <w:marBottom w:val="0"/>
          <w:divBdr>
            <w:top w:val="none" w:sz="0" w:space="0" w:color="auto"/>
            <w:left w:val="none" w:sz="0" w:space="0" w:color="auto"/>
            <w:bottom w:val="none" w:sz="0" w:space="0" w:color="auto"/>
            <w:right w:val="none" w:sz="0" w:space="0" w:color="auto"/>
          </w:divBdr>
        </w:div>
        <w:div w:id="1143039920">
          <w:marLeft w:val="1080"/>
          <w:marRight w:val="0"/>
          <w:marTop w:val="100"/>
          <w:marBottom w:val="0"/>
          <w:divBdr>
            <w:top w:val="none" w:sz="0" w:space="0" w:color="auto"/>
            <w:left w:val="none" w:sz="0" w:space="0" w:color="auto"/>
            <w:bottom w:val="none" w:sz="0" w:space="0" w:color="auto"/>
            <w:right w:val="none" w:sz="0" w:space="0" w:color="auto"/>
          </w:divBdr>
        </w:div>
        <w:div w:id="1401750236">
          <w:marLeft w:val="1080"/>
          <w:marRight w:val="0"/>
          <w:marTop w:val="100"/>
          <w:marBottom w:val="0"/>
          <w:divBdr>
            <w:top w:val="none" w:sz="0" w:space="0" w:color="auto"/>
            <w:left w:val="none" w:sz="0" w:space="0" w:color="auto"/>
            <w:bottom w:val="none" w:sz="0" w:space="0" w:color="auto"/>
            <w:right w:val="none" w:sz="0" w:space="0" w:color="auto"/>
          </w:divBdr>
        </w:div>
        <w:div w:id="1586916602">
          <w:marLeft w:val="1080"/>
          <w:marRight w:val="0"/>
          <w:marTop w:val="100"/>
          <w:marBottom w:val="0"/>
          <w:divBdr>
            <w:top w:val="none" w:sz="0" w:space="0" w:color="auto"/>
            <w:left w:val="none" w:sz="0" w:space="0" w:color="auto"/>
            <w:bottom w:val="none" w:sz="0" w:space="0" w:color="auto"/>
            <w:right w:val="none" w:sz="0" w:space="0" w:color="auto"/>
          </w:divBdr>
        </w:div>
        <w:div w:id="1719351769">
          <w:marLeft w:val="1080"/>
          <w:marRight w:val="0"/>
          <w:marTop w:val="100"/>
          <w:marBottom w:val="0"/>
          <w:divBdr>
            <w:top w:val="none" w:sz="0" w:space="0" w:color="auto"/>
            <w:left w:val="none" w:sz="0" w:space="0" w:color="auto"/>
            <w:bottom w:val="none" w:sz="0" w:space="0" w:color="auto"/>
            <w:right w:val="none" w:sz="0" w:space="0" w:color="auto"/>
          </w:divBdr>
        </w:div>
      </w:divsChild>
    </w:div>
    <w:div w:id="1881357022">
      <w:bodyDiv w:val="1"/>
      <w:marLeft w:val="0"/>
      <w:marRight w:val="0"/>
      <w:marTop w:val="0"/>
      <w:marBottom w:val="0"/>
      <w:divBdr>
        <w:top w:val="none" w:sz="0" w:space="0" w:color="auto"/>
        <w:left w:val="none" w:sz="0" w:space="0" w:color="auto"/>
        <w:bottom w:val="none" w:sz="0" w:space="0" w:color="auto"/>
        <w:right w:val="none" w:sz="0" w:space="0" w:color="auto"/>
      </w:divBdr>
      <w:divsChild>
        <w:div w:id="51513730">
          <w:marLeft w:val="360"/>
          <w:marRight w:val="0"/>
          <w:marTop w:val="200"/>
          <w:marBottom w:val="0"/>
          <w:divBdr>
            <w:top w:val="none" w:sz="0" w:space="0" w:color="auto"/>
            <w:left w:val="none" w:sz="0" w:space="0" w:color="auto"/>
            <w:bottom w:val="none" w:sz="0" w:space="0" w:color="auto"/>
            <w:right w:val="none" w:sz="0" w:space="0" w:color="auto"/>
          </w:divBdr>
        </w:div>
        <w:div w:id="125125520">
          <w:marLeft w:val="1080"/>
          <w:marRight w:val="0"/>
          <w:marTop w:val="100"/>
          <w:marBottom w:val="0"/>
          <w:divBdr>
            <w:top w:val="none" w:sz="0" w:space="0" w:color="auto"/>
            <w:left w:val="none" w:sz="0" w:space="0" w:color="auto"/>
            <w:bottom w:val="none" w:sz="0" w:space="0" w:color="auto"/>
            <w:right w:val="none" w:sz="0" w:space="0" w:color="auto"/>
          </w:divBdr>
        </w:div>
        <w:div w:id="723337975">
          <w:marLeft w:val="360"/>
          <w:marRight w:val="0"/>
          <w:marTop w:val="200"/>
          <w:marBottom w:val="0"/>
          <w:divBdr>
            <w:top w:val="none" w:sz="0" w:space="0" w:color="auto"/>
            <w:left w:val="none" w:sz="0" w:space="0" w:color="auto"/>
            <w:bottom w:val="none" w:sz="0" w:space="0" w:color="auto"/>
            <w:right w:val="none" w:sz="0" w:space="0" w:color="auto"/>
          </w:divBdr>
        </w:div>
        <w:div w:id="1359816039">
          <w:marLeft w:val="360"/>
          <w:marRight w:val="0"/>
          <w:marTop w:val="200"/>
          <w:marBottom w:val="0"/>
          <w:divBdr>
            <w:top w:val="none" w:sz="0" w:space="0" w:color="auto"/>
            <w:left w:val="none" w:sz="0" w:space="0" w:color="auto"/>
            <w:bottom w:val="none" w:sz="0" w:space="0" w:color="auto"/>
            <w:right w:val="none" w:sz="0" w:space="0" w:color="auto"/>
          </w:divBdr>
        </w:div>
        <w:div w:id="1776629509">
          <w:marLeft w:val="1080"/>
          <w:marRight w:val="0"/>
          <w:marTop w:val="100"/>
          <w:marBottom w:val="0"/>
          <w:divBdr>
            <w:top w:val="none" w:sz="0" w:space="0" w:color="auto"/>
            <w:left w:val="none" w:sz="0" w:space="0" w:color="auto"/>
            <w:bottom w:val="none" w:sz="0" w:space="0" w:color="auto"/>
            <w:right w:val="none" w:sz="0" w:space="0" w:color="auto"/>
          </w:divBdr>
        </w:div>
        <w:div w:id="1812407088">
          <w:marLeft w:val="1080"/>
          <w:marRight w:val="0"/>
          <w:marTop w:val="100"/>
          <w:marBottom w:val="0"/>
          <w:divBdr>
            <w:top w:val="none" w:sz="0" w:space="0" w:color="auto"/>
            <w:left w:val="none" w:sz="0" w:space="0" w:color="auto"/>
            <w:bottom w:val="none" w:sz="0" w:space="0" w:color="auto"/>
            <w:right w:val="none" w:sz="0" w:space="0" w:color="auto"/>
          </w:divBdr>
        </w:div>
        <w:div w:id="1948997819">
          <w:marLeft w:val="360"/>
          <w:marRight w:val="0"/>
          <w:marTop w:val="200"/>
          <w:marBottom w:val="0"/>
          <w:divBdr>
            <w:top w:val="none" w:sz="0" w:space="0" w:color="auto"/>
            <w:left w:val="none" w:sz="0" w:space="0" w:color="auto"/>
            <w:bottom w:val="none" w:sz="0" w:space="0" w:color="auto"/>
            <w:right w:val="none" w:sz="0" w:space="0" w:color="auto"/>
          </w:divBdr>
        </w:div>
        <w:div w:id="2109815179">
          <w:marLeft w:val="1080"/>
          <w:marRight w:val="0"/>
          <w:marTop w:val="100"/>
          <w:marBottom w:val="0"/>
          <w:divBdr>
            <w:top w:val="none" w:sz="0" w:space="0" w:color="auto"/>
            <w:left w:val="none" w:sz="0" w:space="0" w:color="auto"/>
            <w:bottom w:val="none" w:sz="0" w:space="0" w:color="auto"/>
            <w:right w:val="none" w:sz="0" w:space="0" w:color="auto"/>
          </w:divBdr>
        </w:div>
        <w:div w:id="2112509798">
          <w:marLeft w:val="360"/>
          <w:marRight w:val="0"/>
          <w:marTop w:val="200"/>
          <w:marBottom w:val="0"/>
          <w:divBdr>
            <w:top w:val="none" w:sz="0" w:space="0" w:color="auto"/>
            <w:left w:val="none" w:sz="0" w:space="0" w:color="auto"/>
            <w:bottom w:val="none" w:sz="0" w:space="0" w:color="auto"/>
            <w:right w:val="none" w:sz="0" w:space="0" w:color="auto"/>
          </w:divBdr>
        </w:div>
        <w:div w:id="211886781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popif.org/Resources/66c70adb-2b3a-4564-890c-64745f4f5741/10-17-2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popif.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B357ECFCFDB64389EE89C07C6869AB" ma:contentTypeVersion="6" ma:contentTypeDescription="Create a new document." ma:contentTypeScope="" ma:versionID="cd61a9c302c91b900435f70edfb57454">
  <xsd:schema xmlns:xsd="http://www.w3.org/2001/XMLSchema" xmlns:xs="http://www.w3.org/2001/XMLSchema" xmlns:p="http://schemas.microsoft.com/office/2006/metadata/properties" xmlns:ns2="1b7cfa2f-dc2b-4bbe-9437-8a444d8185ba" xmlns:ns3="e875e63b-c394-4c18-891d-218751555ed0" targetNamespace="http://schemas.microsoft.com/office/2006/metadata/properties" ma:root="true" ma:fieldsID="881d99710eee9af5ee8a8efce25a50e4" ns2:_="" ns3:_="">
    <xsd:import namespace="1b7cfa2f-dc2b-4bbe-9437-8a444d8185ba"/>
    <xsd:import namespace="e875e63b-c394-4c18-891d-218751555e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cfa2f-dc2b-4bbe-9437-8a444d8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75e63b-c394-4c18-891d-218751555e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48376-FD9B-4188-9582-BCF849FB5EE9}">
  <ds:schemaRefs>
    <ds:schemaRef ds:uri="http://schemas.microsoft.com/sharepoint/v3/contenttype/forms"/>
  </ds:schemaRefs>
</ds:datastoreItem>
</file>

<file path=customXml/itemProps2.xml><?xml version="1.0" encoding="utf-8"?>
<ds:datastoreItem xmlns:ds="http://schemas.openxmlformats.org/officeDocument/2006/customXml" ds:itemID="{9D99E20C-D43E-403B-BECE-CEF278304664}">
  <ds:schemaRefs>
    <ds:schemaRef ds:uri="http://schemas.openxmlformats.org/officeDocument/2006/bibliography"/>
  </ds:schemaRefs>
</ds:datastoreItem>
</file>

<file path=customXml/itemProps3.xml><?xml version="1.0" encoding="utf-8"?>
<ds:datastoreItem xmlns:ds="http://schemas.openxmlformats.org/officeDocument/2006/customXml" ds:itemID="{DBF90783-1324-4A5F-A877-A340B869C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cfa2f-dc2b-4bbe-9437-8a444d8185ba"/>
    <ds:schemaRef ds:uri="e875e63b-c394-4c18-891d-218751555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7BF57-C3C0-48DA-B629-591AF0464E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645</Words>
  <Characters>3332</Characters>
  <Application>Microsoft Office Word</Application>
  <DocSecurity>0</DocSecurity>
  <Lines>69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Custer</dc:creator>
  <cp:keywords/>
  <dc:description/>
  <cp:lastModifiedBy>Greg Turk</cp:lastModifiedBy>
  <cp:revision>2</cp:revision>
  <dcterms:created xsi:type="dcterms:W3CDTF">2026-01-29T20:35:00Z</dcterms:created>
  <dcterms:modified xsi:type="dcterms:W3CDTF">2026-01-29T20:35:00Z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0x010100C1B357ECFCFDB64389EE89C07C6869AB</vt:lpwstr>
  </property>
</Properties>
</file>